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493A2" w14:textId="77777777" w:rsidR="004D63ED" w:rsidRDefault="004D63ED" w:rsidP="00E35B12">
      <w:pPr>
        <w:pStyle w:val="Standard"/>
      </w:pPr>
      <w:bookmarkStart w:id="0" w:name="_Hlk42678412"/>
      <w:bookmarkStart w:id="1" w:name="_Toc35370891"/>
      <w:bookmarkStart w:id="2" w:name="_Toc510703153"/>
    </w:p>
    <w:p w14:paraId="3D27F7DB" w14:textId="0A1CB551" w:rsidR="00E35B12" w:rsidRDefault="00E35B12" w:rsidP="00E35B12">
      <w:pPr>
        <w:pStyle w:val="Standard"/>
      </w:pPr>
      <w:r>
        <w:rPr>
          <w:noProof/>
        </w:rPr>
        <w:drawing>
          <wp:inline distT="0" distB="0" distL="0" distR="0" wp14:anchorId="5153076A" wp14:editId="795044CC">
            <wp:extent cx="5848199" cy="781200"/>
            <wp:effectExtent l="0" t="0" r="151" b="0"/>
            <wp:docPr id="3" name="obrázky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5848199" cy="781200"/>
                    </a:xfrm>
                    <a:prstGeom prst="rect">
                      <a:avLst/>
                    </a:prstGeom>
                    <a:ln>
                      <a:noFill/>
                      <a:prstDash/>
                    </a:ln>
                  </pic:spPr>
                </pic:pic>
              </a:graphicData>
            </a:graphic>
          </wp:inline>
        </w:drawing>
      </w:r>
    </w:p>
    <w:p w14:paraId="415C64E6" w14:textId="77777777" w:rsidR="00E35B12" w:rsidRDefault="00E35B12" w:rsidP="00E35B12">
      <w:pPr>
        <w:pStyle w:val="Standard"/>
      </w:pPr>
    </w:p>
    <w:p w14:paraId="1097AB51" w14:textId="77777777" w:rsidR="00E35B12" w:rsidRDefault="00E35B12" w:rsidP="00E35B12">
      <w:pPr>
        <w:pStyle w:val="Standard"/>
      </w:pPr>
    </w:p>
    <w:p w14:paraId="2593FB26" w14:textId="77777777" w:rsidR="00E35B12" w:rsidRDefault="00E35B12" w:rsidP="00E35B12">
      <w:pPr>
        <w:pStyle w:val="Standard"/>
      </w:pPr>
    </w:p>
    <w:p w14:paraId="3916A78A" w14:textId="77777777" w:rsidR="00E35B12" w:rsidRDefault="00E35B12" w:rsidP="00E35B12">
      <w:pPr>
        <w:pStyle w:val="Standard"/>
      </w:pPr>
    </w:p>
    <w:p w14:paraId="35261E98" w14:textId="77777777" w:rsidR="00E35B12" w:rsidRDefault="00E35B12" w:rsidP="00E35B12">
      <w:pPr>
        <w:pStyle w:val="Standard"/>
        <w:jc w:val="center"/>
      </w:pPr>
      <w:r>
        <w:rPr>
          <w:b/>
          <w:sz w:val="36"/>
          <w:szCs w:val="36"/>
        </w:rPr>
        <w:t>Telekomunikačná stavba</w:t>
      </w:r>
    </w:p>
    <w:p w14:paraId="12706F4F" w14:textId="77777777" w:rsidR="00E35B12" w:rsidRDefault="00E35B12" w:rsidP="00E35B12">
      <w:pPr>
        <w:pStyle w:val="Standard"/>
        <w:jc w:val="center"/>
      </w:pPr>
      <w:r>
        <w:rPr>
          <w:b/>
          <w:sz w:val="44"/>
          <w:szCs w:val="44"/>
        </w:rPr>
        <w:t>PROJEKT</w:t>
      </w:r>
    </w:p>
    <w:p w14:paraId="7E6AE51D" w14:textId="77777777" w:rsidR="00E35B12" w:rsidRPr="004C4E50" w:rsidRDefault="00E35B12" w:rsidP="00E35B12">
      <w:pPr>
        <w:pStyle w:val="Bezriadkovania"/>
        <w:jc w:val="center"/>
        <w:rPr>
          <w:b/>
          <w:sz w:val="36"/>
          <w:szCs w:val="36"/>
        </w:rPr>
      </w:pPr>
      <w:bookmarkStart w:id="3" w:name="_Hlk41902720"/>
      <w:r>
        <w:rPr>
          <w:b/>
          <w:sz w:val="36"/>
          <w:szCs w:val="36"/>
        </w:rPr>
        <w:t>Optická trasa Vranov nad Topľou - Trhovište</w:t>
      </w:r>
    </w:p>
    <w:bookmarkEnd w:id="3"/>
    <w:p w14:paraId="65E48B4F" w14:textId="77777777" w:rsidR="00E35B12" w:rsidRDefault="00E35B12" w:rsidP="00E35B12">
      <w:pPr>
        <w:pStyle w:val="Bezriadkovania"/>
      </w:pPr>
    </w:p>
    <w:p w14:paraId="0BC1469F" w14:textId="77777777" w:rsidR="00E35B12" w:rsidRDefault="00E35B12" w:rsidP="00E35B12">
      <w:pPr>
        <w:pStyle w:val="Standard"/>
        <w:jc w:val="center"/>
      </w:pPr>
      <w:r>
        <w:rPr>
          <w:b/>
          <w:sz w:val="32"/>
          <w:szCs w:val="32"/>
        </w:rPr>
        <w:t>Technická správa</w:t>
      </w:r>
    </w:p>
    <w:p w14:paraId="10BEEAFA" w14:textId="77777777" w:rsidR="00E35B12" w:rsidRDefault="00E35B12" w:rsidP="00E35B12">
      <w:pPr>
        <w:pStyle w:val="Standard"/>
      </w:pPr>
    </w:p>
    <w:p w14:paraId="0749288E" w14:textId="77777777" w:rsidR="00E35B12" w:rsidRDefault="00E35B12" w:rsidP="00E35B12">
      <w:pPr>
        <w:pStyle w:val="Standard"/>
        <w:ind w:left="2832" w:hanging="2832"/>
      </w:pPr>
      <w:r>
        <w:rPr>
          <w:b/>
        </w:rPr>
        <w:t>Miesto stavby:</w:t>
      </w:r>
      <w:r>
        <w:tab/>
        <w:t>Vranov nad Topľou, Hencovce, Nižný Hrabovec, Poša, Nižný Hrušov, Rakovec nad Ondavou, Moravany, Suché, Trhovište</w:t>
      </w:r>
    </w:p>
    <w:p w14:paraId="1CA577C0" w14:textId="77777777" w:rsidR="00E35B12" w:rsidRDefault="00E35B12" w:rsidP="00E35B12">
      <w:pPr>
        <w:pStyle w:val="Standard"/>
        <w:rPr>
          <w:b/>
        </w:rPr>
      </w:pPr>
    </w:p>
    <w:p w14:paraId="12EFC204" w14:textId="2F68696F" w:rsidR="00E35B12" w:rsidRDefault="00E35B12" w:rsidP="00E35B12">
      <w:pPr>
        <w:pStyle w:val="Standard"/>
      </w:pPr>
      <w:r>
        <w:rPr>
          <w:b/>
        </w:rPr>
        <w:t>Investor:</w:t>
      </w:r>
      <w:r>
        <w:t xml:space="preserve"> </w:t>
      </w:r>
      <w:r>
        <w:tab/>
      </w:r>
      <w:r>
        <w:tab/>
      </w:r>
      <w:r>
        <w:tab/>
        <w:t>DELTA ONLINE spol. s</w:t>
      </w:r>
      <w:r w:rsidR="0031400B">
        <w:t xml:space="preserve"> </w:t>
      </w:r>
      <w:r>
        <w:t>r.o., Pri salaši 2, 040 17, Košice - Barca</w:t>
      </w:r>
    </w:p>
    <w:p w14:paraId="12F2CEF3" w14:textId="77777777" w:rsidR="00E35B12" w:rsidRDefault="00E35B12" w:rsidP="00E35B12">
      <w:pPr>
        <w:pStyle w:val="Standard"/>
      </w:pPr>
    </w:p>
    <w:p w14:paraId="07F9FC4C" w14:textId="77777777" w:rsidR="00E35B12" w:rsidRDefault="00E35B12" w:rsidP="00E35B12">
      <w:pPr>
        <w:pStyle w:val="Standard"/>
      </w:pPr>
      <w:r>
        <w:rPr>
          <w:b/>
        </w:rPr>
        <w:t>Vypracoval:</w:t>
      </w:r>
      <w:r>
        <w:tab/>
      </w:r>
      <w:r>
        <w:tab/>
      </w:r>
      <w:r>
        <w:tab/>
        <w:t>Ing. Miroslav Dujava</w:t>
      </w:r>
    </w:p>
    <w:tbl>
      <w:tblPr>
        <w:tblW w:w="8925" w:type="dxa"/>
        <w:tblInd w:w="-108" w:type="dxa"/>
        <w:tblLayout w:type="fixed"/>
        <w:tblCellMar>
          <w:left w:w="10" w:type="dxa"/>
          <w:right w:w="10" w:type="dxa"/>
        </w:tblCellMar>
        <w:tblLook w:val="0000" w:firstRow="0" w:lastRow="0" w:firstColumn="0" w:lastColumn="0" w:noHBand="0" w:noVBand="0"/>
      </w:tblPr>
      <w:tblGrid>
        <w:gridCol w:w="2425"/>
        <w:gridCol w:w="2135"/>
        <w:gridCol w:w="2181"/>
        <w:gridCol w:w="2184"/>
      </w:tblGrid>
      <w:tr w:rsidR="00E35B12" w14:paraId="18B6DE55" w14:textId="77777777" w:rsidTr="00E33AA0">
        <w:tc>
          <w:tcPr>
            <w:tcW w:w="2425" w:type="dxa"/>
            <w:tcMar>
              <w:top w:w="0" w:type="dxa"/>
              <w:left w:w="108" w:type="dxa"/>
              <w:bottom w:w="0" w:type="dxa"/>
              <w:right w:w="108" w:type="dxa"/>
            </w:tcMar>
            <w:vAlign w:val="center"/>
          </w:tcPr>
          <w:p w14:paraId="1C50B60B" w14:textId="77777777" w:rsidR="00E35B12" w:rsidRDefault="00E35B12" w:rsidP="00E33AA0">
            <w:pPr>
              <w:pStyle w:val="Standard"/>
              <w:spacing w:after="0" w:line="240" w:lineRule="auto"/>
            </w:pPr>
            <w:r>
              <w:rPr>
                <w:b/>
              </w:rPr>
              <w:t>Zodpovedný projektant:</w:t>
            </w:r>
          </w:p>
        </w:tc>
        <w:tc>
          <w:tcPr>
            <w:tcW w:w="2135" w:type="dxa"/>
            <w:tcMar>
              <w:top w:w="0" w:type="dxa"/>
              <w:left w:w="108" w:type="dxa"/>
              <w:bottom w:w="0" w:type="dxa"/>
              <w:right w:w="108" w:type="dxa"/>
            </w:tcMar>
            <w:vAlign w:val="center"/>
          </w:tcPr>
          <w:p w14:paraId="5F6493F1" w14:textId="77777777" w:rsidR="00E35B12" w:rsidRDefault="00E35B12" w:rsidP="00E33AA0">
            <w:pPr>
              <w:pStyle w:val="Standard"/>
              <w:spacing w:after="0" w:line="240" w:lineRule="auto"/>
            </w:pPr>
            <w:r>
              <w:t xml:space="preserve">        Ing. Jozef Gürtler               </w:t>
            </w:r>
          </w:p>
        </w:tc>
        <w:tc>
          <w:tcPr>
            <w:tcW w:w="4365" w:type="dxa"/>
            <w:gridSpan w:val="2"/>
            <w:tcMar>
              <w:top w:w="0" w:type="dxa"/>
              <w:left w:w="108" w:type="dxa"/>
              <w:bottom w:w="0" w:type="dxa"/>
              <w:right w:w="108" w:type="dxa"/>
            </w:tcMar>
            <w:vAlign w:val="center"/>
          </w:tcPr>
          <w:p w14:paraId="308C7D7C" w14:textId="77777777" w:rsidR="00E35B12" w:rsidRDefault="00E35B12" w:rsidP="00E33AA0">
            <w:pPr>
              <w:pStyle w:val="Standard"/>
              <w:spacing w:after="0" w:line="240" w:lineRule="auto"/>
              <w:jc w:val="center"/>
            </w:pPr>
            <w:r>
              <w:rPr>
                <w:lang w:eastAsia="sk-SK"/>
              </w:rPr>
              <w:t xml:space="preserve">                             </w:t>
            </w:r>
            <w:r>
              <w:rPr>
                <w:noProof/>
              </w:rPr>
              <w:drawing>
                <wp:inline distT="0" distB="0" distL="0" distR="0" wp14:anchorId="176C3767" wp14:editId="2D963679">
                  <wp:extent cx="1717200" cy="1717200"/>
                  <wp:effectExtent l="0" t="0" r="0" b="0"/>
                  <wp:docPr id="4" name="obrázky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lum/>
                            <a:alphaModFix/>
                          </a:blip>
                          <a:srcRect/>
                          <a:stretch>
                            <a:fillRect/>
                          </a:stretch>
                        </pic:blipFill>
                        <pic:spPr>
                          <a:xfrm>
                            <a:off x="0" y="0"/>
                            <a:ext cx="1717200" cy="1717200"/>
                          </a:xfrm>
                          <a:prstGeom prst="rect">
                            <a:avLst/>
                          </a:prstGeom>
                          <a:ln>
                            <a:noFill/>
                            <a:prstDash/>
                          </a:ln>
                        </pic:spPr>
                      </pic:pic>
                    </a:graphicData>
                  </a:graphic>
                </wp:inline>
              </w:drawing>
            </w:r>
            <w:r>
              <w:rPr>
                <w:lang w:eastAsia="sk-SK"/>
              </w:rPr>
              <w:t xml:space="preserve">                 </w:t>
            </w:r>
          </w:p>
        </w:tc>
      </w:tr>
      <w:tr w:rsidR="00E35B12" w14:paraId="36D1001D" w14:textId="77777777" w:rsidTr="00E33AA0">
        <w:tc>
          <w:tcPr>
            <w:tcW w:w="4560" w:type="dxa"/>
            <w:gridSpan w:val="2"/>
            <w:tcMar>
              <w:top w:w="0" w:type="dxa"/>
              <w:left w:w="108" w:type="dxa"/>
              <w:bottom w:w="0" w:type="dxa"/>
              <w:right w:w="108" w:type="dxa"/>
            </w:tcMar>
            <w:vAlign w:val="center"/>
          </w:tcPr>
          <w:p w14:paraId="3A7C2604" w14:textId="77777777" w:rsidR="00E35B12" w:rsidRDefault="00E35B12" w:rsidP="00E33AA0">
            <w:pPr>
              <w:pStyle w:val="Standard"/>
              <w:spacing w:after="0" w:line="240" w:lineRule="auto"/>
              <w:jc w:val="center"/>
            </w:pPr>
          </w:p>
          <w:p w14:paraId="47CB37B4" w14:textId="77777777" w:rsidR="00E35B12" w:rsidRDefault="00E35B12" w:rsidP="00E33AA0">
            <w:pPr>
              <w:pStyle w:val="Standard"/>
              <w:spacing w:after="0" w:line="240" w:lineRule="auto"/>
            </w:pPr>
          </w:p>
        </w:tc>
        <w:tc>
          <w:tcPr>
            <w:tcW w:w="2181" w:type="dxa"/>
            <w:tcMar>
              <w:top w:w="0" w:type="dxa"/>
              <w:left w:w="108" w:type="dxa"/>
              <w:bottom w:w="0" w:type="dxa"/>
              <w:right w:w="108" w:type="dxa"/>
            </w:tcMar>
            <w:vAlign w:val="center"/>
          </w:tcPr>
          <w:p w14:paraId="5A24BC78" w14:textId="77777777" w:rsidR="00E35B12" w:rsidRDefault="00E35B12" w:rsidP="00E33AA0">
            <w:pPr>
              <w:pStyle w:val="Standard"/>
              <w:spacing w:after="0" w:line="240" w:lineRule="auto"/>
              <w:jc w:val="center"/>
            </w:pPr>
          </w:p>
        </w:tc>
        <w:tc>
          <w:tcPr>
            <w:tcW w:w="2184" w:type="dxa"/>
            <w:tcMar>
              <w:top w:w="0" w:type="dxa"/>
              <w:left w:w="108" w:type="dxa"/>
              <w:bottom w:w="0" w:type="dxa"/>
              <w:right w:w="108" w:type="dxa"/>
            </w:tcMar>
            <w:vAlign w:val="center"/>
          </w:tcPr>
          <w:p w14:paraId="4E5F3DC1" w14:textId="77777777" w:rsidR="00E35B12" w:rsidRDefault="00E35B12" w:rsidP="00E33AA0">
            <w:pPr>
              <w:pStyle w:val="Standard"/>
              <w:spacing w:after="0" w:line="240" w:lineRule="auto"/>
              <w:jc w:val="center"/>
            </w:pPr>
          </w:p>
        </w:tc>
      </w:tr>
    </w:tbl>
    <w:p w14:paraId="0AFE1AB3" w14:textId="245F45B5" w:rsidR="00E35B12" w:rsidRDefault="00E35B12" w:rsidP="00E35B12">
      <w:pPr>
        <w:pStyle w:val="Bezriadkovania"/>
      </w:pPr>
      <w:r>
        <w:rPr>
          <w:b/>
        </w:rPr>
        <w:t>Dátum:</w:t>
      </w:r>
      <w:r>
        <w:t xml:space="preserve"> </w:t>
      </w:r>
      <w:r>
        <w:tab/>
      </w:r>
      <w:r>
        <w:tab/>
      </w:r>
      <w:r>
        <w:tab/>
        <w:t>máj 202</w:t>
      </w:r>
      <w:r w:rsidR="00CD605F">
        <w:t>1</w:t>
      </w:r>
      <w:r>
        <w:tab/>
      </w:r>
      <w:r>
        <w:tab/>
      </w:r>
      <w:r>
        <w:tab/>
      </w:r>
    </w:p>
    <w:sdt>
      <w:sdtPr>
        <w:rPr>
          <w:rFonts w:asciiTheme="minorHAnsi" w:eastAsiaTheme="minorHAnsi" w:hAnsiTheme="minorHAnsi" w:cstheme="minorBidi"/>
          <w:b/>
          <w:bCs/>
          <w:color w:val="auto"/>
          <w:kern w:val="3"/>
          <w:sz w:val="22"/>
          <w:szCs w:val="22"/>
          <w:lang w:eastAsia="en-US"/>
        </w:rPr>
        <w:id w:val="1959983371"/>
        <w:docPartObj>
          <w:docPartGallery w:val="Table of Contents"/>
          <w:docPartUnique/>
        </w:docPartObj>
      </w:sdtPr>
      <w:sdtEndPr>
        <w:rPr>
          <w:rFonts w:ascii="Calibri" w:eastAsia="SimSun" w:hAnsi="Calibri" w:cs="F"/>
          <w:b w:val="0"/>
          <w:bCs w:val="0"/>
        </w:rPr>
      </w:sdtEndPr>
      <w:sdtContent>
        <w:p w14:paraId="03EDA859" w14:textId="77777777" w:rsidR="00C11CCC" w:rsidRPr="00C11CCC" w:rsidRDefault="00C11CCC" w:rsidP="00C11CCC">
          <w:pPr>
            <w:pStyle w:val="Hlavikaobsahu"/>
            <w:numPr>
              <w:ilvl w:val="0"/>
              <w:numId w:val="0"/>
            </w:numPr>
            <w:ind w:left="720"/>
            <w:rPr>
              <w:b/>
              <w:bCs/>
            </w:rPr>
          </w:pPr>
          <w:r w:rsidRPr="00C11CCC">
            <w:rPr>
              <w:b/>
              <w:bCs/>
            </w:rPr>
            <w:t>Obsah</w:t>
          </w:r>
        </w:p>
        <w:p w14:paraId="4F5FFF73" w14:textId="77777777" w:rsidR="00C11CCC" w:rsidRPr="007D4409" w:rsidRDefault="00C11CCC" w:rsidP="00C11CCC">
          <w:pPr>
            <w:rPr>
              <w:lang w:eastAsia="sk-SK"/>
            </w:rPr>
          </w:pPr>
        </w:p>
        <w:p w14:paraId="75BC1226" w14:textId="4D98A3C6" w:rsidR="002C34E4" w:rsidRDefault="00C11CCC">
          <w:pPr>
            <w:pStyle w:val="Obsah1"/>
            <w:tabs>
              <w:tab w:val="left" w:pos="440"/>
              <w:tab w:val="right" w:leader="dot" w:pos="9062"/>
            </w:tabs>
            <w:rPr>
              <w:rFonts w:asciiTheme="minorHAnsi" w:eastAsiaTheme="minorEastAsia" w:hAnsiTheme="minorHAnsi" w:cstheme="minorBidi"/>
              <w:noProof/>
              <w:kern w:val="0"/>
              <w:lang w:eastAsia="sk-SK"/>
            </w:rPr>
          </w:pPr>
          <w:r>
            <w:fldChar w:fldCharType="begin"/>
          </w:r>
          <w:r>
            <w:instrText xml:space="preserve"> TOC \o "1-3" \h \z \u </w:instrText>
          </w:r>
          <w:r>
            <w:fldChar w:fldCharType="separate"/>
          </w:r>
          <w:hyperlink w:anchor="_Toc69217877" w:history="1">
            <w:r w:rsidR="002C34E4" w:rsidRPr="00C74182">
              <w:rPr>
                <w:rStyle w:val="Hypertextovprepojenie"/>
                <w:noProof/>
              </w:rPr>
              <w:t>A</w:t>
            </w:r>
            <w:r w:rsidR="002C34E4">
              <w:rPr>
                <w:rFonts w:asciiTheme="minorHAnsi" w:eastAsiaTheme="minorEastAsia" w:hAnsiTheme="minorHAnsi" w:cstheme="minorBidi"/>
                <w:noProof/>
                <w:kern w:val="0"/>
                <w:lang w:eastAsia="sk-SK"/>
              </w:rPr>
              <w:tab/>
            </w:r>
            <w:r w:rsidR="002C34E4" w:rsidRPr="00C74182">
              <w:rPr>
                <w:rStyle w:val="Hypertextovprepojenie"/>
                <w:noProof/>
              </w:rPr>
              <w:t>Sprievodná správa</w:t>
            </w:r>
            <w:r w:rsidR="002C34E4">
              <w:rPr>
                <w:noProof/>
                <w:webHidden/>
              </w:rPr>
              <w:tab/>
            </w:r>
            <w:r w:rsidR="002C34E4">
              <w:rPr>
                <w:noProof/>
                <w:webHidden/>
              </w:rPr>
              <w:fldChar w:fldCharType="begin"/>
            </w:r>
            <w:r w:rsidR="002C34E4">
              <w:rPr>
                <w:noProof/>
                <w:webHidden/>
              </w:rPr>
              <w:instrText xml:space="preserve"> PAGEREF _Toc69217877 \h </w:instrText>
            </w:r>
            <w:r w:rsidR="002C34E4">
              <w:rPr>
                <w:noProof/>
                <w:webHidden/>
              </w:rPr>
            </w:r>
            <w:r w:rsidR="002C34E4">
              <w:rPr>
                <w:noProof/>
                <w:webHidden/>
              </w:rPr>
              <w:fldChar w:fldCharType="separate"/>
            </w:r>
            <w:r w:rsidR="002C34E4">
              <w:rPr>
                <w:noProof/>
                <w:webHidden/>
              </w:rPr>
              <w:t>3</w:t>
            </w:r>
            <w:r w:rsidR="002C34E4">
              <w:rPr>
                <w:noProof/>
                <w:webHidden/>
              </w:rPr>
              <w:fldChar w:fldCharType="end"/>
            </w:r>
          </w:hyperlink>
        </w:p>
        <w:p w14:paraId="4B1138B6" w14:textId="21032A0F" w:rsidR="002C34E4" w:rsidRDefault="009B30F3">
          <w:pPr>
            <w:pStyle w:val="Obsah2"/>
            <w:tabs>
              <w:tab w:val="left" w:pos="660"/>
              <w:tab w:val="right" w:leader="dot" w:pos="9062"/>
            </w:tabs>
            <w:rPr>
              <w:rFonts w:asciiTheme="minorHAnsi" w:eastAsiaTheme="minorEastAsia" w:hAnsiTheme="minorHAnsi" w:cstheme="minorBidi"/>
              <w:noProof/>
              <w:kern w:val="0"/>
              <w:lang w:eastAsia="sk-SK"/>
            </w:rPr>
          </w:pPr>
          <w:hyperlink w:anchor="_Toc69217878" w:history="1">
            <w:r w:rsidR="002C34E4" w:rsidRPr="00C74182">
              <w:rPr>
                <w:rStyle w:val="Hypertextovprepojenie"/>
                <w:noProof/>
              </w:rPr>
              <w:t>1</w:t>
            </w:r>
            <w:r w:rsidR="002C34E4">
              <w:rPr>
                <w:rFonts w:asciiTheme="minorHAnsi" w:eastAsiaTheme="minorEastAsia" w:hAnsiTheme="minorHAnsi" w:cstheme="minorBidi"/>
                <w:noProof/>
                <w:kern w:val="0"/>
                <w:lang w:eastAsia="sk-SK"/>
              </w:rPr>
              <w:tab/>
            </w:r>
            <w:r w:rsidR="002C34E4" w:rsidRPr="00C74182">
              <w:rPr>
                <w:rStyle w:val="Hypertextovprepojenie"/>
                <w:noProof/>
              </w:rPr>
              <w:t>Identifikačné údaje stavby a investora</w:t>
            </w:r>
            <w:r w:rsidR="002C34E4">
              <w:rPr>
                <w:noProof/>
                <w:webHidden/>
              </w:rPr>
              <w:tab/>
            </w:r>
            <w:r w:rsidR="002C34E4">
              <w:rPr>
                <w:noProof/>
                <w:webHidden/>
              </w:rPr>
              <w:fldChar w:fldCharType="begin"/>
            </w:r>
            <w:r w:rsidR="002C34E4">
              <w:rPr>
                <w:noProof/>
                <w:webHidden/>
              </w:rPr>
              <w:instrText xml:space="preserve"> PAGEREF _Toc69217878 \h </w:instrText>
            </w:r>
            <w:r w:rsidR="002C34E4">
              <w:rPr>
                <w:noProof/>
                <w:webHidden/>
              </w:rPr>
            </w:r>
            <w:r w:rsidR="002C34E4">
              <w:rPr>
                <w:noProof/>
                <w:webHidden/>
              </w:rPr>
              <w:fldChar w:fldCharType="separate"/>
            </w:r>
            <w:r w:rsidR="002C34E4">
              <w:rPr>
                <w:noProof/>
                <w:webHidden/>
              </w:rPr>
              <w:t>3</w:t>
            </w:r>
            <w:r w:rsidR="002C34E4">
              <w:rPr>
                <w:noProof/>
                <w:webHidden/>
              </w:rPr>
              <w:fldChar w:fldCharType="end"/>
            </w:r>
          </w:hyperlink>
        </w:p>
        <w:p w14:paraId="6EB97029" w14:textId="234EE4E8"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79" w:history="1">
            <w:r w:rsidR="002C34E4" w:rsidRPr="00C74182">
              <w:rPr>
                <w:rStyle w:val="Hypertextovprepojenie"/>
                <w:noProof/>
              </w:rPr>
              <w:t>1.1</w:t>
            </w:r>
            <w:r w:rsidR="002C34E4">
              <w:rPr>
                <w:rFonts w:asciiTheme="minorHAnsi" w:eastAsiaTheme="minorEastAsia" w:hAnsiTheme="minorHAnsi" w:cstheme="minorBidi"/>
                <w:noProof/>
                <w:kern w:val="0"/>
                <w:lang w:eastAsia="sk-SK"/>
              </w:rPr>
              <w:tab/>
            </w:r>
            <w:r w:rsidR="002C34E4" w:rsidRPr="00C74182">
              <w:rPr>
                <w:rStyle w:val="Hypertextovprepojenie"/>
                <w:noProof/>
              </w:rPr>
              <w:t>Charakteristika stavby</w:t>
            </w:r>
            <w:r w:rsidR="002C34E4">
              <w:rPr>
                <w:noProof/>
                <w:webHidden/>
              </w:rPr>
              <w:tab/>
            </w:r>
            <w:r w:rsidR="002C34E4">
              <w:rPr>
                <w:noProof/>
                <w:webHidden/>
              </w:rPr>
              <w:fldChar w:fldCharType="begin"/>
            </w:r>
            <w:r w:rsidR="002C34E4">
              <w:rPr>
                <w:noProof/>
                <w:webHidden/>
              </w:rPr>
              <w:instrText xml:space="preserve"> PAGEREF _Toc69217879 \h </w:instrText>
            </w:r>
            <w:r w:rsidR="002C34E4">
              <w:rPr>
                <w:noProof/>
                <w:webHidden/>
              </w:rPr>
            </w:r>
            <w:r w:rsidR="002C34E4">
              <w:rPr>
                <w:noProof/>
                <w:webHidden/>
              </w:rPr>
              <w:fldChar w:fldCharType="separate"/>
            </w:r>
            <w:r w:rsidR="002C34E4">
              <w:rPr>
                <w:noProof/>
                <w:webHidden/>
              </w:rPr>
              <w:t>3</w:t>
            </w:r>
            <w:r w:rsidR="002C34E4">
              <w:rPr>
                <w:noProof/>
                <w:webHidden/>
              </w:rPr>
              <w:fldChar w:fldCharType="end"/>
            </w:r>
          </w:hyperlink>
        </w:p>
        <w:p w14:paraId="5B10D120" w14:textId="35F63B4E"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80" w:history="1">
            <w:r w:rsidR="002C34E4" w:rsidRPr="00C74182">
              <w:rPr>
                <w:rStyle w:val="Hypertextovprepojenie"/>
                <w:noProof/>
              </w:rPr>
              <w:t>1.2</w:t>
            </w:r>
            <w:r w:rsidR="002C34E4">
              <w:rPr>
                <w:rFonts w:asciiTheme="minorHAnsi" w:eastAsiaTheme="minorEastAsia" w:hAnsiTheme="minorHAnsi" w:cstheme="minorBidi"/>
                <w:noProof/>
                <w:kern w:val="0"/>
                <w:lang w:eastAsia="sk-SK"/>
              </w:rPr>
              <w:tab/>
            </w:r>
            <w:r w:rsidR="002C34E4" w:rsidRPr="00C74182">
              <w:rPr>
                <w:rStyle w:val="Hypertextovprepojenie"/>
                <w:noProof/>
              </w:rPr>
              <w:t>Termíny výstavby</w:t>
            </w:r>
            <w:r w:rsidR="002C34E4">
              <w:rPr>
                <w:noProof/>
                <w:webHidden/>
              </w:rPr>
              <w:tab/>
            </w:r>
            <w:r w:rsidR="002C34E4">
              <w:rPr>
                <w:noProof/>
                <w:webHidden/>
              </w:rPr>
              <w:fldChar w:fldCharType="begin"/>
            </w:r>
            <w:r w:rsidR="002C34E4">
              <w:rPr>
                <w:noProof/>
                <w:webHidden/>
              </w:rPr>
              <w:instrText xml:space="preserve"> PAGEREF _Toc69217880 \h </w:instrText>
            </w:r>
            <w:r w:rsidR="002C34E4">
              <w:rPr>
                <w:noProof/>
                <w:webHidden/>
              </w:rPr>
            </w:r>
            <w:r w:rsidR="002C34E4">
              <w:rPr>
                <w:noProof/>
                <w:webHidden/>
              </w:rPr>
              <w:fldChar w:fldCharType="separate"/>
            </w:r>
            <w:r w:rsidR="002C34E4">
              <w:rPr>
                <w:noProof/>
                <w:webHidden/>
              </w:rPr>
              <w:t>3</w:t>
            </w:r>
            <w:r w:rsidR="002C34E4">
              <w:rPr>
                <w:noProof/>
                <w:webHidden/>
              </w:rPr>
              <w:fldChar w:fldCharType="end"/>
            </w:r>
          </w:hyperlink>
        </w:p>
        <w:p w14:paraId="2F3398C2" w14:textId="0028EF21" w:rsidR="002C34E4" w:rsidRDefault="009B30F3">
          <w:pPr>
            <w:pStyle w:val="Obsah1"/>
            <w:tabs>
              <w:tab w:val="left" w:pos="440"/>
              <w:tab w:val="right" w:leader="dot" w:pos="9062"/>
            </w:tabs>
            <w:rPr>
              <w:rFonts w:asciiTheme="minorHAnsi" w:eastAsiaTheme="minorEastAsia" w:hAnsiTheme="minorHAnsi" w:cstheme="minorBidi"/>
              <w:noProof/>
              <w:kern w:val="0"/>
              <w:lang w:eastAsia="sk-SK"/>
            </w:rPr>
          </w:pPr>
          <w:hyperlink w:anchor="_Toc69217881" w:history="1">
            <w:r w:rsidR="002C34E4" w:rsidRPr="00C74182">
              <w:rPr>
                <w:rStyle w:val="Hypertextovprepojenie"/>
                <w:noProof/>
              </w:rPr>
              <w:t>B</w:t>
            </w:r>
            <w:r w:rsidR="002C34E4">
              <w:rPr>
                <w:rFonts w:asciiTheme="minorHAnsi" w:eastAsiaTheme="minorEastAsia" w:hAnsiTheme="minorHAnsi" w:cstheme="minorBidi"/>
                <w:noProof/>
                <w:kern w:val="0"/>
                <w:lang w:eastAsia="sk-SK"/>
              </w:rPr>
              <w:tab/>
            </w:r>
            <w:r w:rsidR="002C34E4" w:rsidRPr="00C74182">
              <w:rPr>
                <w:rStyle w:val="Hypertextovprepojenie"/>
                <w:noProof/>
              </w:rPr>
              <w:t>Súhrnná technická správa</w:t>
            </w:r>
            <w:r w:rsidR="002C34E4">
              <w:rPr>
                <w:noProof/>
                <w:webHidden/>
              </w:rPr>
              <w:tab/>
            </w:r>
            <w:r w:rsidR="002C34E4">
              <w:rPr>
                <w:noProof/>
                <w:webHidden/>
              </w:rPr>
              <w:fldChar w:fldCharType="begin"/>
            </w:r>
            <w:r w:rsidR="002C34E4">
              <w:rPr>
                <w:noProof/>
                <w:webHidden/>
              </w:rPr>
              <w:instrText xml:space="preserve"> PAGEREF _Toc69217881 \h </w:instrText>
            </w:r>
            <w:r w:rsidR="002C34E4">
              <w:rPr>
                <w:noProof/>
                <w:webHidden/>
              </w:rPr>
            </w:r>
            <w:r w:rsidR="002C34E4">
              <w:rPr>
                <w:noProof/>
                <w:webHidden/>
              </w:rPr>
              <w:fldChar w:fldCharType="separate"/>
            </w:r>
            <w:r w:rsidR="002C34E4">
              <w:rPr>
                <w:noProof/>
                <w:webHidden/>
              </w:rPr>
              <w:t>4</w:t>
            </w:r>
            <w:r w:rsidR="002C34E4">
              <w:rPr>
                <w:noProof/>
                <w:webHidden/>
              </w:rPr>
              <w:fldChar w:fldCharType="end"/>
            </w:r>
          </w:hyperlink>
        </w:p>
        <w:p w14:paraId="69782609" w14:textId="55CA79F7" w:rsidR="002C34E4" w:rsidRDefault="009B30F3">
          <w:pPr>
            <w:pStyle w:val="Obsah2"/>
            <w:tabs>
              <w:tab w:val="left" w:pos="660"/>
              <w:tab w:val="right" w:leader="dot" w:pos="9062"/>
            </w:tabs>
            <w:rPr>
              <w:rFonts w:asciiTheme="minorHAnsi" w:eastAsiaTheme="minorEastAsia" w:hAnsiTheme="minorHAnsi" w:cstheme="minorBidi"/>
              <w:noProof/>
              <w:kern w:val="0"/>
              <w:lang w:eastAsia="sk-SK"/>
            </w:rPr>
          </w:pPr>
          <w:hyperlink w:anchor="_Toc69217882" w:history="1">
            <w:r w:rsidR="002C34E4" w:rsidRPr="00C74182">
              <w:rPr>
                <w:rStyle w:val="Hypertextovprepojenie"/>
                <w:noProof/>
              </w:rPr>
              <w:t>1</w:t>
            </w:r>
            <w:r w:rsidR="002C34E4">
              <w:rPr>
                <w:rFonts w:asciiTheme="minorHAnsi" w:eastAsiaTheme="minorEastAsia" w:hAnsiTheme="minorHAnsi" w:cstheme="minorBidi"/>
                <w:noProof/>
                <w:kern w:val="0"/>
                <w:lang w:eastAsia="sk-SK"/>
              </w:rPr>
              <w:tab/>
            </w:r>
            <w:r w:rsidR="002C34E4" w:rsidRPr="00C74182">
              <w:rPr>
                <w:rStyle w:val="Hypertextovprepojenie"/>
                <w:noProof/>
              </w:rPr>
              <w:t>Charakteristika územia stavby</w:t>
            </w:r>
            <w:r w:rsidR="002C34E4">
              <w:rPr>
                <w:noProof/>
                <w:webHidden/>
              </w:rPr>
              <w:tab/>
            </w:r>
            <w:r w:rsidR="002C34E4">
              <w:rPr>
                <w:noProof/>
                <w:webHidden/>
              </w:rPr>
              <w:fldChar w:fldCharType="begin"/>
            </w:r>
            <w:r w:rsidR="002C34E4">
              <w:rPr>
                <w:noProof/>
                <w:webHidden/>
              </w:rPr>
              <w:instrText xml:space="preserve"> PAGEREF _Toc69217882 \h </w:instrText>
            </w:r>
            <w:r w:rsidR="002C34E4">
              <w:rPr>
                <w:noProof/>
                <w:webHidden/>
              </w:rPr>
            </w:r>
            <w:r w:rsidR="002C34E4">
              <w:rPr>
                <w:noProof/>
                <w:webHidden/>
              </w:rPr>
              <w:fldChar w:fldCharType="separate"/>
            </w:r>
            <w:r w:rsidR="002C34E4">
              <w:rPr>
                <w:noProof/>
                <w:webHidden/>
              </w:rPr>
              <w:t>4</w:t>
            </w:r>
            <w:r w:rsidR="002C34E4">
              <w:rPr>
                <w:noProof/>
                <w:webHidden/>
              </w:rPr>
              <w:fldChar w:fldCharType="end"/>
            </w:r>
          </w:hyperlink>
        </w:p>
        <w:p w14:paraId="41582620" w14:textId="1F53F0E9"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83" w:history="1">
            <w:r w:rsidR="002C34E4" w:rsidRPr="00C74182">
              <w:rPr>
                <w:rStyle w:val="Hypertextovprepojenie"/>
                <w:noProof/>
              </w:rPr>
              <w:t>1.3</w:t>
            </w:r>
            <w:r w:rsidR="002C34E4">
              <w:rPr>
                <w:rFonts w:asciiTheme="minorHAnsi" w:eastAsiaTheme="minorEastAsia" w:hAnsiTheme="minorHAnsi" w:cstheme="minorBidi"/>
                <w:noProof/>
                <w:kern w:val="0"/>
                <w:lang w:eastAsia="sk-SK"/>
              </w:rPr>
              <w:tab/>
            </w:r>
            <w:r w:rsidR="002C34E4" w:rsidRPr="00C74182">
              <w:rPr>
                <w:rStyle w:val="Hypertextovprepojenie"/>
                <w:noProof/>
              </w:rPr>
              <w:t>Územie stavby</w:t>
            </w:r>
            <w:r w:rsidR="002C34E4">
              <w:rPr>
                <w:noProof/>
                <w:webHidden/>
              </w:rPr>
              <w:tab/>
            </w:r>
            <w:r w:rsidR="002C34E4">
              <w:rPr>
                <w:noProof/>
                <w:webHidden/>
              </w:rPr>
              <w:fldChar w:fldCharType="begin"/>
            </w:r>
            <w:r w:rsidR="002C34E4">
              <w:rPr>
                <w:noProof/>
                <w:webHidden/>
              </w:rPr>
              <w:instrText xml:space="preserve"> PAGEREF _Toc69217883 \h </w:instrText>
            </w:r>
            <w:r w:rsidR="002C34E4">
              <w:rPr>
                <w:noProof/>
                <w:webHidden/>
              </w:rPr>
            </w:r>
            <w:r w:rsidR="002C34E4">
              <w:rPr>
                <w:noProof/>
                <w:webHidden/>
              </w:rPr>
              <w:fldChar w:fldCharType="separate"/>
            </w:r>
            <w:r w:rsidR="002C34E4">
              <w:rPr>
                <w:noProof/>
                <w:webHidden/>
              </w:rPr>
              <w:t>4</w:t>
            </w:r>
            <w:r w:rsidR="002C34E4">
              <w:rPr>
                <w:noProof/>
                <w:webHidden/>
              </w:rPr>
              <w:fldChar w:fldCharType="end"/>
            </w:r>
          </w:hyperlink>
        </w:p>
        <w:p w14:paraId="6DBB60F4" w14:textId="42E2E2E1"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84" w:history="1">
            <w:r w:rsidR="002C34E4" w:rsidRPr="00C74182">
              <w:rPr>
                <w:rStyle w:val="Hypertextovprepojenie"/>
                <w:noProof/>
              </w:rPr>
              <w:t>1.4</w:t>
            </w:r>
            <w:r w:rsidR="002C34E4">
              <w:rPr>
                <w:rFonts w:asciiTheme="minorHAnsi" w:eastAsiaTheme="minorEastAsia" w:hAnsiTheme="minorHAnsi" w:cstheme="minorBidi"/>
                <w:noProof/>
                <w:kern w:val="0"/>
                <w:lang w:eastAsia="sk-SK"/>
              </w:rPr>
              <w:tab/>
            </w:r>
            <w:r w:rsidR="002C34E4" w:rsidRPr="00C74182">
              <w:rPr>
                <w:rStyle w:val="Hypertextovprepojenie"/>
                <w:noProof/>
              </w:rPr>
              <w:t>Vykonané prieskumy</w:t>
            </w:r>
            <w:r w:rsidR="002C34E4">
              <w:rPr>
                <w:noProof/>
                <w:webHidden/>
              </w:rPr>
              <w:tab/>
            </w:r>
            <w:r w:rsidR="002C34E4">
              <w:rPr>
                <w:noProof/>
                <w:webHidden/>
              </w:rPr>
              <w:fldChar w:fldCharType="begin"/>
            </w:r>
            <w:r w:rsidR="002C34E4">
              <w:rPr>
                <w:noProof/>
                <w:webHidden/>
              </w:rPr>
              <w:instrText xml:space="preserve"> PAGEREF _Toc69217884 \h </w:instrText>
            </w:r>
            <w:r w:rsidR="002C34E4">
              <w:rPr>
                <w:noProof/>
                <w:webHidden/>
              </w:rPr>
            </w:r>
            <w:r w:rsidR="002C34E4">
              <w:rPr>
                <w:noProof/>
                <w:webHidden/>
              </w:rPr>
              <w:fldChar w:fldCharType="separate"/>
            </w:r>
            <w:r w:rsidR="002C34E4">
              <w:rPr>
                <w:noProof/>
                <w:webHidden/>
              </w:rPr>
              <w:t>4</w:t>
            </w:r>
            <w:r w:rsidR="002C34E4">
              <w:rPr>
                <w:noProof/>
                <w:webHidden/>
              </w:rPr>
              <w:fldChar w:fldCharType="end"/>
            </w:r>
          </w:hyperlink>
        </w:p>
        <w:p w14:paraId="48836DD8" w14:textId="7D6DFF38"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85" w:history="1">
            <w:r w:rsidR="002C34E4" w:rsidRPr="00C74182">
              <w:rPr>
                <w:rStyle w:val="Hypertextovprepojenie"/>
                <w:noProof/>
              </w:rPr>
              <w:t>1.5</w:t>
            </w:r>
            <w:r w:rsidR="002C34E4">
              <w:rPr>
                <w:rFonts w:asciiTheme="minorHAnsi" w:eastAsiaTheme="minorEastAsia" w:hAnsiTheme="minorHAnsi" w:cstheme="minorBidi"/>
                <w:noProof/>
                <w:kern w:val="0"/>
                <w:lang w:eastAsia="sk-SK"/>
              </w:rPr>
              <w:tab/>
            </w:r>
            <w:r w:rsidR="002C34E4" w:rsidRPr="00C74182">
              <w:rPr>
                <w:rStyle w:val="Hypertextovprepojenie"/>
                <w:noProof/>
              </w:rPr>
              <w:t>Prehľad mapových a geodetických podkladov</w:t>
            </w:r>
            <w:r w:rsidR="002C34E4">
              <w:rPr>
                <w:noProof/>
                <w:webHidden/>
              </w:rPr>
              <w:tab/>
            </w:r>
            <w:r w:rsidR="002C34E4">
              <w:rPr>
                <w:noProof/>
                <w:webHidden/>
              </w:rPr>
              <w:fldChar w:fldCharType="begin"/>
            </w:r>
            <w:r w:rsidR="002C34E4">
              <w:rPr>
                <w:noProof/>
                <w:webHidden/>
              </w:rPr>
              <w:instrText xml:space="preserve"> PAGEREF _Toc69217885 \h </w:instrText>
            </w:r>
            <w:r w:rsidR="002C34E4">
              <w:rPr>
                <w:noProof/>
                <w:webHidden/>
              </w:rPr>
            </w:r>
            <w:r w:rsidR="002C34E4">
              <w:rPr>
                <w:noProof/>
                <w:webHidden/>
              </w:rPr>
              <w:fldChar w:fldCharType="separate"/>
            </w:r>
            <w:r w:rsidR="002C34E4">
              <w:rPr>
                <w:noProof/>
                <w:webHidden/>
              </w:rPr>
              <w:t>4</w:t>
            </w:r>
            <w:r w:rsidR="002C34E4">
              <w:rPr>
                <w:noProof/>
                <w:webHidden/>
              </w:rPr>
              <w:fldChar w:fldCharType="end"/>
            </w:r>
          </w:hyperlink>
        </w:p>
        <w:p w14:paraId="7519E563" w14:textId="3FD3F7C2" w:rsidR="002C34E4" w:rsidRDefault="009B30F3">
          <w:pPr>
            <w:pStyle w:val="Obsah2"/>
            <w:tabs>
              <w:tab w:val="left" w:pos="660"/>
              <w:tab w:val="right" w:leader="dot" w:pos="9062"/>
            </w:tabs>
            <w:rPr>
              <w:rFonts w:asciiTheme="minorHAnsi" w:eastAsiaTheme="minorEastAsia" w:hAnsiTheme="minorHAnsi" w:cstheme="minorBidi"/>
              <w:noProof/>
              <w:kern w:val="0"/>
              <w:lang w:eastAsia="sk-SK"/>
            </w:rPr>
          </w:pPr>
          <w:hyperlink w:anchor="_Toc69217886" w:history="1">
            <w:r w:rsidR="002C34E4" w:rsidRPr="00C74182">
              <w:rPr>
                <w:rStyle w:val="Hypertextovprepojenie"/>
                <w:noProof/>
              </w:rPr>
              <w:t>2</w:t>
            </w:r>
            <w:r w:rsidR="002C34E4">
              <w:rPr>
                <w:rFonts w:asciiTheme="minorHAnsi" w:eastAsiaTheme="minorEastAsia" w:hAnsiTheme="minorHAnsi" w:cstheme="minorBidi"/>
                <w:noProof/>
                <w:kern w:val="0"/>
                <w:lang w:eastAsia="sk-SK"/>
              </w:rPr>
              <w:tab/>
            </w:r>
            <w:r w:rsidR="002C34E4" w:rsidRPr="00C74182">
              <w:rPr>
                <w:rStyle w:val="Hypertextovprepojenie"/>
                <w:noProof/>
              </w:rPr>
              <w:t>Stavebno – technické riešenie stavby</w:t>
            </w:r>
            <w:r w:rsidR="002C34E4">
              <w:rPr>
                <w:noProof/>
                <w:webHidden/>
              </w:rPr>
              <w:tab/>
            </w:r>
            <w:r w:rsidR="002C34E4">
              <w:rPr>
                <w:noProof/>
                <w:webHidden/>
              </w:rPr>
              <w:fldChar w:fldCharType="begin"/>
            </w:r>
            <w:r w:rsidR="002C34E4">
              <w:rPr>
                <w:noProof/>
                <w:webHidden/>
              </w:rPr>
              <w:instrText xml:space="preserve"> PAGEREF _Toc69217886 \h </w:instrText>
            </w:r>
            <w:r w:rsidR="002C34E4">
              <w:rPr>
                <w:noProof/>
                <w:webHidden/>
              </w:rPr>
            </w:r>
            <w:r w:rsidR="002C34E4">
              <w:rPr>
                <w:noProof/>
                <w:webHidden/>
              </w:rPr>
              <w:fldChar w:fldCharType="separate"/>
            </w:r>
            <w:r w:rsidR="002C34E4">
              <w:rPr>
                <w:noProof/>
                <w:webHidden/>
              </w:rPr>
              <w:t>4</w:t>
            </w:r>
            <w:r w:rsidR="002C34E4">
              <w:rPr>
                <w:noProof/>
                <w:webHidden/>
              </w:rPr>
              <w:fldChar w:fldCharType="end"/>
            </w:r>
          </w:hyperlink>
        </w:p>
        <w:p w14:paraId="7D81F2B5" w14:textId="3CD45972"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87" w:history="1">
            <w:r w:rsidR="002C34E4" w:rsidRPr="00C74182">
              <w:rPr>
                <w:rStyle w:val="Hypertextovprepojenie"/>
                <w:noProof/>
              </w:rPr>
              <w:t>2.1</w:t>
            </w:r>
            <w:r w:rsidR="002C34E4">
              <w:rPr>
                <w:rFonts w:asciiTheme="minorHAnsi" w:eastAsiaTheme="minorEastAsia" w:hAnsiTheme="minorHAnsi" w:cstheme="minorBidi"/>
                <w:noProof/>
                <w:kern w:val="0"/>
                <w:lang w:eastAsia="sk-SK"/>
              </w:rPr>
              <w:tab/>
            </w:r>
            <w:r w:rsidR="002C34E4" w:rsidRPr="00C74182">
              <w:rPr>
                <w:rStyle w:val="Hypertextovprepojenie"/>
                <w:noProof/>
              </w:rPr>
              <w:t>Popis trasy a návrh technického riešenia</w:t>
            </w:r>
            <w:r w:rsidR="002C34E4">
              <w:rPr>
                <w:noProof/>
                <w:webHidden/>
              </w:rPr>
              <w:tab/>
            </w:r>
            <w:r w:rsidR="002C34E4">
              <w:rPr>
                <w:noProof/>
                <w:webHidden/>
              </w:rPr>
              <w:fldChar w:fldCharType="begin"/>
            </w:r>
            <w:r w:rsidR="002C34E4">
              <w:rPr>
                <w:noProof/>
                <w:webHidden/>
              </w:rPr>
              <w:instrText xml:space="preserve"> PAGEREF _Toc69217887 \h </w:instrText>
            </w:r>
            <w:r w:rsidR="002C34E4">
              <w:rPr>
                <w:noProof/>
                <w:webHidden/>
              </w:rPr>
            </w:r>
            <w:r w:rsidR="002C34E4">
              <w:rPr>
                <w:noProof/>
                <w:webHidden/>
              </w:rPr>
              <w:fldChar w:fldCharType="separate"/>
            </w:r>
            <w:r w:rsidR="002C34E4">
              <w:rPr>
                <w:noProof/>
                <w:webHidden/>
              </w:rPr>
              <w:t>4</w:t>
            </w:r>
            <w:r w:rsidR="002C34E4">
              <w:rPr>
                <w:noProof/>
                <w:webHidden/>
              </w:rPr>
              <w:fldChar w:fldCharType="end"/>
            </w:r>
          </w:hyperlink>
        </w:p>
        <w:p w14:paraId="7D4911BF" w14:textId="4DCCC8D1"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88" w:history="1">
            <w:r w:rsidR="002C34E4" w:rsidRPr="00C74182">
              <w:rPr>
                <w:rStyle w:val="Hypertextovprepojenie"/>
                <w:noProof/>
              </w:rPr>
              <w:t>2.2</w:t>
            </w:r>
            <w:r w:rsidR="002C34E4">
              <w:rPr>
                <w:rFonts w:asciiTheme="minorHAnsi" w:eastAsiaTheme="minorEastAsia" w:hAnsiTheme="minorHAnsi" w:cstheme="minorBidi"/>
                <w:noProof/>
                <w:kern w:val="0"/>
                <w:lang w:eastAsia="sk-SK"/>
              </w:rPr>
              <w:tab/>
            </w:r>
            <w:r w:rsidR="002C34E4" w:rsidRPr="00C74182">
              <w:rPr>
                <w:rStyle w:val="Hypertextovprepojenie"/>
                <w:noProof/>
              </w:rPr>
              <w:t>Uloženie HDPE rúr</w:t>
            </w:r>
            <w:r w:rsidR="002C34E4">
              <w:rPr>
                <w:noProof/>
                <w:webHidden/>
              </w:rPr>
              <w:tab/>
            </w:r>
            <w:r w:rsidR="002C34E4">
              <w:rPr>
                <w:noProof/>
                <w:webHidden/>
              </w:rPr>
              <w:fldChar w:fldCharType="begin"/>
            </w:r>
            <w:r w:rsidR="002C34E4">
              <w:rPr>
                <w:noProof/>
                <w:webHidden/>
              </w:rPr>
              <w:instrText xml:space="preserve"> PAGEREF _Toc69217888 \h </w:instrText>
            </w:r>
            <w:r w:rsidR="002C34E4">
              <w:rPr>
                <w:noProof/>
                <w:webHidden/>
              </w:rPr>
            </w:r>
            <w:r w:rsidR="002C34E4">
              <w:rPr>
                <w:noProof/>
                <w:webHidden/>
              </w:rPr>
              <w:fldChar w:fldCharType="separate"/>
            </w:r>
            <w:r w:rsidR="002C34E4">
              <w:rPr>
                <w:noProof/>
                <w:webHidden/>
              </w:rPr>
              <w:t>5</w:t>
            </w:r>
            <w:r w:rsidR="002C34E4">
              <w:rPr>
                <w:noProof/>
                <w:webHidden/>
              </w:rPr>
              <w:fldChar w:fldCharType="end"/>
            </w:r>
          </w:hyperlink>
        </w:p>
        <w:p w14:paraId="773AC04C" w14:textId="5BEBC4AD"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89" w:history="1">
            <w:r w:rsidR="002C34E4" w:rsidRPr="00C74182">
              <w:rPr>
                <w:rStyle w:val="Hypertextovprepojenie"/>
                <w:noProof/>
              </w:rPr>
              <w:t>2.3</w:t>
            </w:r>
            <w:r w:rsidR="002C34E4">
              <w:rPr>
                <w:rFonts w:asciiTheme="minorHAnsi" w:eastAsiaTheme="minorEastAsia" w:hAnsiTheme="minorHAnsi" w:cstheme="minorBidi"/>
                <w:noProof/>
                <w:kern w:val="0"/>
                <w:lang w:eastAsia="sk-SK"/>
              </w:rPr>
              <w:tab/>
            </w:r>
            <w:r w:rsidR="002C34E4" w:rsidRPr="00C74182">
              <w:rPr>
                <w:rStyle w:val="Hypertextovprepojenie"/>
                <w:noProof/>
              </w:rPr>
              <w:t>Uloženie HDPE rúr na lesných pozemkoch</w:t>
            </w:r>
            <w:r w:rsidR="002C34E4">
              <w:rPr>
                <w:noProof/>
                <w:webHidden/>
              </w:rPr>
              <w:tab/>
            </w:r>
            <w:r w:rsidR="002C34E4">
              <w:rPr>
                <w:noProof/>
                <w:webHidden/>
              </w:rPr>
              <w:fldChar w:fldCharType="begin"/>
            </w:r>
            <w:r w:rsidR="002C34E4">
              <w:rPr>
                <w:noProof/>
                <w:webHidden/>
              </w:rPr>
              <w:instrText xml:space="preserve"> PAGEREF _Toc69217889 \h </w:instrText>
            </w:r>
            <w:r w:rsidR="002C34E4">
              <w:rPr>
                <w:noProof/>
                <w:webHidden/>
              </w:rPr>
            </w:r>
            <w:r w:rsidR="002C34E4">
              <w:rPr>
                <w:noProof/>
                <w:webHidden/>
              </w:rPr>
              <w:fldChar w:fldCharType="separate"/>
            </w:r>
            <w:r w:rsidR="002C34E4">
              <w:rPr>
                <w:noProof/>
                <w:webHidden/>
              </w:rPr>
              <w:t>6</w:t>
            </w:r>
            <w:r w:rsidR="002C34E4">
              <w:rPr>
                <w:noProof/>
                <w:webHidden/>
              </w:rPr>
              <w:fldChar w:fldCharType="end"/>
            </w:r>
          </w:hyperlink>
        </w:p>
        <w:p w14:paraId="23F023D0" w14:textId="581CAC37"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90" w:history="1">
            <w:r w:rsidR="002C34E4" w:rsidRPr="00C74182">
              <w:rPr>
                <w:rStyle w:val="Hypertextovprepojenie"/>
                <w:noProof/>
              </w:rPr>
              <w:t>2.4</w:t>
            </w:r>
            <w:r w:rsidR="002C34E4">
              <w:rPr>
                <w:rFonts w:asciiTheme="minorHAnsi" w:eastAsiaTheme="minorEastAsia" w:hAnsiTheme="minorHAnsi" w:cstheme="minorBidi"/>
                <w:noProof/>
                <w:kern w:val="0"/>
                <w:lang w:eastAsia="sk-SK"/>
              </w:rPr>
              <w:tab/>
            </w:r>
            <w:r w:rsidR="002C34E4" w:rsidRPr="00C74182">
              <w:rPr>
                <w:rStyle w:val="Hypertextovprepojenie"/>
                <w:noProof/>
              </w:rPr>
              <w:t>Popis križovania vodných tokov</w:t>
            </w:r>
            <w:r w:rsidR="002C34E4">
              <w:rPr>
                <w:noProof/>
                <w:webHidden/>
              </w:rPr>
              <w:tab/>
            </w:r>
            <w:r w:rsidR="002C34E4">
              <w:rPr>
                <w:noProof/>
                <w:webHidden/>
              </w:rPr>
              <w:fldChar w:fldCharType="begin"/>
            </w:r>
            <w:r w:rsidR="002C34E4">
              <w:rPr>
                <w:noProof/>
                <w:webHidden/>
              </w:rPr>
              <w:instrText xml:space="preserve"> PAGEREF _Toc69217890 \h </w:instrText>
            </w:r>
            <w:r w:rsidR="002C34E4">
              <w:rPr>
                <w:noProof/>
                <w:webHidden/>
              </w:rPr>
            </w:r>
            <w:r w:rsidR="002C34E4">
              <w:rPr>
                <w:noProof/>
                <w:webHidden/>
              </w:rPr>
              <w:fldChar w:fldCharType="separate"/>
            </w:r>
            <w:r w:rsidR="002C34E4">
              <w:rPr>
                <w:noProof/>
                <w:webHidden/>
              </w:rPr>
              <w:t>7</w:t>
            </w:r>
            <w:r w:rsidR="002C34E4">
              <w:rPr>
                <w:noProof/>
                <w:webHidden/>
              </w:rPr>
              <w:fldChar w:fldCharType="end"/>
            </w:r>
          </w:hyperlink>
        </w:p>
        <w:p w14:paraId="4E9AB44F" w14:textId="670FFD42"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91" w:history="1">
            <w:r w:rsidR="002C34E4" w:rsidRPr="00C74182">
              <w:rPr>
                <w:rStyle w:val="Hypertextovprepojenie"/>
                <w:noProof/>
              </w:rPr>
              <w:t>2.5</w:t>
            </w:r>
            <w:r w:rsidR="002C34E4">
              <w:rPr>
                <w:rFonts w:asciiTheme="minorHAnsi" w:eastAsiaTheme="minorEastAsia" w:hAnsiTheme="minorHAnsi" w:cstheme="minorBidi"/>
                <w:noProof/>
                <w:kern w:val="0"/>
                <w:lang w:eastAsia="sk-SK"/>
              </w:rPr>
              <w:tab/>
            </w:r>
            <w:r w:rsidR="002C34E4" w:rsidRPr="00C74182">
              <w:rPr>
                <w:rStyle w:val="Hypertextovprepojenie"/>
                <w:noProof/>
              </w:rPr>
              <w:t>Popis križovania štátnych ciest</w:t>
            </w:r>
            <w:r w:rsidR="002C34E4">
              <w:rPr>
                <w:noProof/>
                <w:webHidden/>
              </w:rPr>
              <w:tab/>
            </w:r>
            <w:r w:rsidR="002C34E4">
              <w:rPr>
                <w:noProof/>
                <w:webHidden/>
              </w:rPr>
              <w:fldChar w:fldCharType="begin"/>
            </w:r>
            <w:r w:rsidR="002C34E4">
              <w:rPr>
                <w:noProof/>
                <w:webHidden/>
              </w:rPr>
              <w:instrText xml:space="preserve"> PAGEREF _Toc69217891 \h </w:instrText>
            </w:r>
            <w:r w:rsidR="002C34E4">
              <w:rPr>
                <w:noProof/>
                <w:webHidden/>
              </w:rPr>
            </w:r>
            <w:r w:rsidR="002C34E4">
              <w:rPr>
                <w:noProof/>
                <w:webHidden/>
              </w:rPr>
              <w:fldChar w:fldCharType="separate"/>
            </w:r>
            <w:r w:rsidR="002C34E4">
              <w:rPr>
                <w:noProof/>
                <w:webHidden/>
              </w:rPr>
              <w:t>9</w:t>
            </w:r>
            <w:r w:rsidR="002C34E4">
              <w:rPr>
                <w:noProof/>
                <w:webHidden/>
              </w:rPr>
              <w:fldChar w:fldCharType="end"/>
            </w:r>
          </w:hyperlink>
        </w:p>
        <w:p w14:paraId="20041B0F" w14:textId="11462EB8"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92" w:history="1">
            <w:r w:rsidR="002C34E4" w:rsidRPr="00C74182">
              <w:rPr>
                <w:rStyle w:val="Hypertextovprepojenie"/>
                <w:noProof/>
              </w:rPr>
              <w:t>2.6</w:t>
            </w:r>
            <w:r w:rsidR="002C34E4">
              <w:rPr>
                <w:rFonts w:asciiTheme="minorHAnsi" w:eastAsiaTheme="minorEastAsia" w:hAnsiTheme="minorHAnsi" w:cstheme="minorBidi"/>
                <w:noProof/>
                <w:kern w:val="0"/>
                <w:lang w:eastAsia="sk-SK"/>
              </w:rPr>
              <w:tab/>
            </w:r>
            <w:r w:rsidR="002C34E4" w:rsidRPr="00C74182">
              <w:rPr>
                <w:rStyle w:val="Hypertextovprepojenie"/>
                <w:noProof/>
              </w:rPr>
              <w:t>Popis križovania so železničnými traťami</w:t>
            </w:r>
            <w:r w:rsidR="002C34E4">
              <w:rPr>
                <w:noProof/>
                <w:webHidden/>
              </w:rPr>
              <w:tab/>
            </w:r>
            <w:r w:rsidR="002C34E4">
              <w:rPr>
                <w:noProof/>
                <w:webHidden/>
              </w:rPr>
              <w:fldChar w:fldCharType="begin"/>
            </w:r>
            <w:r w:rsidR="002C34E4">
              <w:rPr>
                <w:noProof/>
                <w:webHidden/>
              </w:rPr>
              <w:instrText xml:space="preserve"> PAGEREF _Toc69217892 \h </w:instrText>
            </w:r>
            <w:r w:rsidR="002C34E4">
              <w:rPr>
                <w:noProof/>
                <w:webHidden/>
              </w:rPr>
            </w:r>
            <w:r w:rsidR="002C34E4">
              <w:rPr>
                <w:noProof/>
                <w:webHidden/>
              </w:rPr>
              <w:fldChar w:fldCharType="separate"/>
            </w:r>
            <w:r w:rsidR="002C34E4">
              <w:rPr>
                <w:noProof/>
                <w:webHidden/>
              </w:rPr>
              <w:t>9</w:t>
            </w:r>
            <w:r w:rsidR="002C34E4">
              <w:rPr>
                <w:noProof/>
                <w:webHidden/>
              </w:rPr>
              <w:fldChar w:fldCharType="end"/>
            </w:r>
          </w:hyperlink>
        </w:p>
        <w:p w14:paraId="588ED88D" w14:textId="6716A3C1"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93" w:history="1">
            <w:r w:rsidR="002C34E4" w:rsidRPr="00C74182">
              <w:rPr>
                <w:rStyle w:val="Hypertextovprepojenie"/>
                <w:noProof/>
              </w:rPr>
              <w:t>2.7</w:t>
            </w:r>
            <w:r w:rsidR="002C34E4">
              <w:rPr>
                <w:rFonts w:asciiTheme="minorHAnsi" w:eastAsiaTheme="minorEastAsia" w:hAnsiTheme="minorHAnsi" w:cstheme="minorBidi"/>
                <w:noProof/>
                <w:kern w:val="0"/>
                <w:lang w:eastAsia="sk-SK"/>
              </w:rPr>
              <w:tab/>
            </w:r>
            <w:r w:rsidR="002C34E4" w:rsidRPr="00C74182">
              <w:rPr>
                <w:rStyle w:val="Hypertextovprepojenie"/>
                <w:noProof/>
              </w:rPr>
              <w:t>Údaje o budúcej prevádzke</w:t>
            </w:r>
            <w:r w:rsidR="002C34E4">
              <w:rPr>
                <w:noProof/>
                <w:webHidden/>
              </w:rPr>
              <w:tab/>
            </w:r>
            <w:r w:rsidR="002C34E4">
              <w:rPr>
                <w:noProof/>
                <w:webHidden/>
              </w:rPr>
              <w:fldChar w:fldCharType="begin"/>
            </w:r>
            <w:r w:rsidR="002C34E4">
              <w:rPr>
                <w:noProof/>
                <w:webHidden/>
              </w:rPr>
              <w:instrText xml:space="preserve"> PAGEREF _Toc69217893 \h </w:instrText>
            </w:r>
            <w:r w:rsidR="002C34E4">
              <w:rPr>
                <w:noProof/>
                <w:webHidden/>
              </w:rPr>
            </w:r>
            <w:r w:rsidR="002C34E4">
              <w:rPr>
                <w:noProof/>
                <w:webHidden/>
              </w:rPr>
              <w:fldChar w:fldCharType="separate"/>
            </w:r>
            <w:r w:rsidR="002C34E4">
              <w:rPr>
                <w:noProof/>
                <w:webHidden/>
              </w:rPr>
              <w:t>10</w:t>
            </w:r>
            <w:r w:rsidR="002C34E4">
              <w:rPr>
                <w:noProof/>
                <w:webHidden/>
              </w:rPr>
              <w:fldChar w:fldCharType="end"/>
            </w:r>
          </w:hyperlink>
        </w:p>
        <w:p w14:paraId="7B168BB6" w14:textId="30B394F4" w:rsidR="002C34E4" w:rsidRDefault="009B30F3">
          <w:pPr>
            <w:pStyle w:val="Obsah2"/>
            <w:tabs>
              <w:tab w:val="left" w:pos="660"/>
              <w:tab w:val="right" w:leader="dot" w:pos="9062"/>
            </w:tabs>
            <w:rPr>
              <w:rFonts w:asciiTheme="minorHAnsi" w:eastAsiaTheme="minorEastAsia" w:hAnsiTheme="minorHAnsi" w:cstheme="minorBidi"/>
              <w:noProof/>
              <w:kern w:val="0"/>
              <w:lang w:eastAsia="sk-SK"/>
            </w:rPr>
          </w:pPr>
          <w:hyperlink w:anchor="_Toc69217894" w:history="1">
            <w:r w:rsidR="002C34E4" w:rsidRPr="00C74182">
              <w:rPr>
                <w:rStyle w:val="Hypertextovprepojenie"/>
                <w:noProof/>
              </w:rPr>
              <w:t>3</w:t>
            </w:r>
            <w:r w:rsidR="002C34E4">
              <w:rPr>
                <w:rFonts w:asciiTheme="minorHAnsi" w:eastAsiaTheme="minorEastAsia" w:hAnsiTheme="minorHAnsi" w:cstheme="minorBidi"/>
                <w:noProof/>
                <w:kern w:val="0"/>
                <w:lang w:eastAsia="sk-SK"/>
              </w:rPr>
              <w:tab/>
            </w:r>
            <w:r w:rsidR="002C34E4" w:rsidRPr="00C74182">
              <w:rPr>
                <w:rStyle w:val="Hypertextovprepojenie"/>
                <w:noProof/>
              </w:rPr>
              <w:t>Starostlivosť o životné prostredie</w:t>
            </w:r>
            <w:r w:rsidR="002C34E4">
              <w:rPr>
                <w:noProof/>
                <w:webHidden/>
              </w:rPr>
              <w:tab/>
            </w:r>
            <w:r w:rsidR="002C34E4">
              <w:rPr>
                <w:noProof/>
                <w:webHidden/>
              </w:rPr>
              <w:fldChar w:fldCharType="begin"/>
            </w:r>
            <w:r w:rsidR="002C34E4">
              <w:rPr>
                <w:noProof/>
                <w:webHidden/>
              </w:rPr>
              <w:instrText xml:space="preserve"> PAGEREF _Toc69217894 \h </w:instrText>
            </w:r>
            <w:r w:rsidR="002C34E4">
              <w:rPr>
                <w:noProof/>
                <w:webHidden/>
              </w:rPr>
            </w:r>
            <w:r w:rsidR="002C34E4">
              <w:rPr>
                <w:noProof/>
                <w:webHidden/>
              </w:rPr>
              <w:fldChar w:fldCharType="separate"/>
            </w:r>
            <w:r w:rsidR="002C34E4">
              <w:rPr>
                <w:noProof/>
                <w:webHidden/>
              </w:rPr>
              <w:t>11</w:t>
            </w:r>
            <w:r w:rsidR="002C34E4">
              <w:rPr>
                <w:noProof/>
                <w:webHidden/>
              </w:rPr>
              <w:fldChar w:fldCharType="end"/>
            </w:r>
          </w:hyperlink>
        </w:p>
        <w:p w14:paraId="2AFAB3F0" w14:textId="2B3AB0EB"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95" w:history="1">
            <w:r w:rsidR="002C34E4" w:rsidRPr="00C74182">
              <w:rPr>
                <w:rStyle w:val="Hypertextovprepojenie"/>
                <w:noProof/>
              </w:rPr>
              <w:t>3.1</w:t>
            </w:r>
            <w:r w:rsidR="002C34E4">
              <w:rPr>
                <w:rFonts w:asciiTheme="minorHAnsi" w:eastAsiaTheme="minorEastAsia" w:hAnsiTheme="minorHAnsi" w:cstheme="minorBidi"/>
                <w:noProof/>
                <w:kern w:val="0"/>
                <w:lang w:eastAsia="sk-SK"/>
              </w:rPr>
              <w:tab/>
            </w:r>
            <w:r w:rsidR="002C34E4" w:rsidRPr="00C74182">
              <w:rPr>
                <w:rStyle w:val="Hypertextovprepojenie"/>
                <w:noProof/>
              </w:rPr>
              <w:t>Vplyv stavby a prevádzky na životné prostredie</w:t>
            </w:r>
            <w:r w:rsidR="002C34E4">
              <w:rPr>
                <w:noProof/>
                <w:webHidden/>
              </w:rPr>
              <w:tab/>
            </w:r>
            <w:r w:rsidR="002C34E4">
              <w:rPr>
                <w:noProof/>
                <w:webHidden/>
              </w:rPr>
              <w:fldChar w:fldCharType="begin"/>
            </w:r>
            <w:r w:rsidR="002C34E4">
              <w:rPr>
                <w:noProof/>
                <w:webHidden/>
              </w:rPr>
              <w:instrText xml:space="preserve"> PAGEREF _Toc69217895 \h </w:instrText>
            </w:r>
            <w:r w:rsidR="002C34E4">
              <w:rPr>
                <w:noProof/>
                <w:webHidden/>
              </w:rPr>
            </w:r>
            <w:r w:rsidR="002C34E4">
              <w:rPr>
                <w:noProof/>
                <w:webHidden/>
              </w:rPr>
              <w:fldChar w:fldCharType="separate"/>
            </w:r>
            <w:r w:rsidR="002C34E4">
              <w:rPr>
                <w:noProof/>
                <w:webHidden/>
              </w:rPr>
              <w:t>11</w:t>
            </w:r>
            <w:r w:rsidR="002C34E4">
              <w:rPr>
                <w:noProof/>
                <w:webHidden/>
              </w:rPr>
              <w:fldChar w:fldCharType="end"/>
            </w:r>
          </w:hyperlink>
        </w:p>
        <w:p w14:paraId="6ED5CA89" w14:textId="4AA0FC14"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96" w:history="1">
            <w:r w:rsidR="002C34E4" w:rsidRPr="00C74182">
              <w:rPr>
                <w:rStyle w:val="Hypertextovprepojenie"/>
                <w:noProof/>
              </w:rPr>
              <w:t>3.2</w:t>
            </w:r>
            <w:r w:rsidR="002C34E4">
              <w:rPr>
                <w:rFonts w:asciiTheme="minorHAnsi" w:eastAsiaTheme="minorEastAsia" w:hAnsiTheme="minorHAnsi" w:cstheme="minorBidi"/>
                <w:noProof/>
                <w:kern w:val="0"/>
                <w:lang w:eastAsia="sk-SK"/>
              </w:rPr>
              <w:tab/>
            </w:r>
            <w:r w:rsidR="002C34E4" w:rsidRPr="00C74182">
              <w:rPr>
                <w:rStyle w:val="Hypertextovprepojenie"/>
                <w:noProof/>
              </w:rPr>
              <w:t>Nakladanie s odpadmi</w:t>
            </w:r>
            <w:r w:rsidR="002C34E4">
              <w:rPr>
                <w:noProof/>
                <w:webHidden/>
              </w:rPr>
              <w:tab/>
            </w:r>
            <w:r w:rsidR="002C34E4">
              <w:rPr>
                <w:noProof/>
                <w:webHidden/>
              </w:rPr>
              <w:fldChar w:fldCharType="begin"/>
            </w:r>
            <w:r w:rsidR="002C34E4">
              <w:rPr>
                <w:noProof/>
                <w:webHidden/>
              </w:rPr>
              <w:instrText xml:space="preserve"> PAGEREF _Toc69217896 \h </w:instrText>
            </w:r>
            <w:r w:rsidR="002C34E4">
              <w:rPr>
                <w:noProof/>
                <w:webHidden/>
              </w:rPr>
            </w:r>
            <w:r w:rsidR="002C34E4">
              <w:rPr>
                <w:noProof/>
                <w:webHidden/>
              </w:rPr>
              <w:fldChar w:fldCharType="separate"/>
            </w:r>
            <w:r w:rsidR="002C34E4">
              <w:rPr>
                <w:noProof/>
                <w:webHidden/>
              </w:rPr>
              <w:t>11</w:t>
            </w:r>
            <w:r w:rsidR="002C34E4">
              <w:rPr>
                <w:noProof/>
                <w:webHidden/>
              </w:rPr>
              <w:fldChar w:fldCharType="end"/>
            </w:r>
          </w:hyperlink>
        </w:p>
        <w:p w14:paraId="1AC7ED7F" w14:textId="27C01874" w:rsidR="002C34E4" w:rsidRDefault="009B30F3">
          <w:pPr>
            <w:pStyle w:val="Obsah3"/>
            <w:tabs>
              <w:tab w:val="left" w:pos="1100"/>
              <w:tab w:val="right" w:leader="dot" w:pos="9062"/>
            </w:tabs>
            <w:rPr>
              <w:rFonts w:asciiTheme="minorHAnsi" w:eastAsiaTheme="minorEastAsia" w:hAnsiTheme="minorHAnsi" w:cstheme="minorBidi"/>
              <w:noProof/>
              <w:kern w:val="0"/>
              <w:lang w:eastAsia="sk-SK"/>
            </w:rPr>
          </w:pPr>
          <w:hyperlink w:anchor="_Toc69217897" w:history="1">
            <w:r w:rsidR="002C34E4" w:rsidRPr="00C74182">
              <w:rPr>
                <w:rStyle w:val="Hypertextovprepojenie"/>
                <w:noProof/>
              </w:rPr>
              <w:t>3.3</w:t>
            </w:r>
            <w:r w:rsidR="002C34E4">
              <w:rPr>
                <w:rFonts w:asciiTheme="minorHAnsi" w:eastAsiaTheme="minorEastAsia" w:hAnsiTheme="minorHAnsi" w:cstheme="minorBidi"/>
                <w:noProof/>
                <w:kern w:val="0"/>
                <w:lang w:eastAsia="sk-SK"/>
              </w:rPr>
              <w:tab/>
            </w:r>
            <w:r w:rsidR="002C34E4" w:rsidRPr="00C74182">
              <w:rPr>
                <w:rStyle w:val="Hypertextovprepojenie"/>
                <w:noProof/>
              </w:rPr>
              <w:t>Starostlivosť o bezpečnosť práce na technických zariadeniach</w:t>
            </w:r>
            <w:r w:rsidR="002C34E4">
              <w:rPr>
                <w:noProof/>
                <w:webHidden/>
              </w:rPr>
              <w:tab/>
            </w:r>
            <w:r w:rsidR="002C34E4">
              <w:rPr>
                <w:noProof/>
                <w:webHidden/>
              </w:rPr>
              <w:fldChar w:fldCharType="begin"/>
            </w:r>
            <w:r w:rsidR="002C34E4">
              <w:rPr>
                <w:noProof/>
                <w:webHidden/>
              </w:rPr>
              <w:instrText xml:space="preserve"> PAGEREF _Toc69217897 \h </w:instrText>
            </w:r>
            <w:r w:rsidR="002C34E4">
              <w:rPr>
                <w:noProof/>
                <w:webHidden/>
              </w:rPr>
            </w:r>
            <w:r w:rsidR="002C34E4">
              <w:rPr>
                <w:noProof/>
                <w:webHidden/>
              </w:rPr>
              <w:fldChar w:fldCharType="separate"/>
            </w:r>
            <w:r w:rsidR="002C34E4">
              <w:rPr>
                <w:noProof/>
                <w:webHidden/>
              </w:rPr>
              <w:t>12</w:t>
            </w:r>
            <w:r w:rsidR="002C34E4">
              <w:rPr>
                <w:noProof/>
                <w:webHidden/>
              </w:rPr>
              <w:fldChar w:fldCharType="end"/>
            </w:r>
          </w:hyperlink>
        </w:p>
        <w:p w14:paraId="02EEE134" w14:textId="3D9E11AE" w:rsidR="002C34E4" w:rsidRDefault="009B30F3">
          <w:pPr>
            <w:pStyle w:val="Obsah2"/>
            <w:tabs>
              <w:tab w:val="left" w:pos="660"/>
              <w:tab w:val="right" w:leader="dot" w:pos="9062"/>
            </w:tabs>
            <w:rPr>
              <w:rFonts w:asciiTheme="minorHAnsi" w:eastAsiaTheme="minorEastAsia" w:hAnsiTheme="minorHAnsi" w:cstheme="minorBidi"/>
              <w:noProof/>
              <w:kern w:val="0"/>
              <w:lang w:eastAsia="sk-SK"/>
            </w:rPr>
          </w:pPr>
          <w:hyperlink w:anchor="_Toc69217898" w:history="1">
            <w:r w:rsidR="002C34E4" w:rsidRPr="00C74182">
              <w:rPr>
                <w:rStyle w:val="Hypertextovprepojenie"/>
                <w:noProof/>
              </w:rPr>
              <w:t>4</w:t>
            </w:r>
            <w:r w:rsidR="002C34E4">
              <w:rPr>
                <w:rFonts w:asciiTheme="minorHAnsi" w:eastAsiaTheme="minorEastAsia" w:hAnsiTheme="minorHAnsi" w:cstheme="minorBidi"/>
                <w:noProof/>
                <w:kern w:val="0"/>
                <w:lang w:eastAsia="sk-SK"/>
              </w:rPr>
              <w:tab/>
            </w:r>
            <w:r w:rsidR="002C34E4" w:rsidRPr="00C74182">
              <w:rPr>
                <w:rStyle w:val="Hypertextovprepojenie"/>
                <w:noProof/>
              </w:rPr>
              <w:t>Záver</w:t>
            </w:r>
            <w:r w:rsidR="002C34E4">
              <w:rPr>
                <w:noProof/>
                <w:webHidden/>
              </w:rPr>
              <w:tab/>
            </w:r>
            <w:r w:rsidR="002C34E4">
              <w:rPr>
                <w:noProof/>
                <w:webHidden/>
              </w:rPr>
              <w:fldChar w:fldCharType="begin"/>
            </w:r>
            <w:r w:rsidR="002C34E4">
              <w:rPr>
                <w:noProof/>
                <w:webHidden/>
              </w:rPr>
              <w:instrText xml:space="preserve"> PAGEREF _Toc69217898 \h </w:instrText>
            </w:r>
            <w:r w:rsidR="002C34E4">
              <w:rPr>
                <w:noProof/>
                <w:webHidden/>
              </w:rPr>
            </w:r>
            <w:r w:rsidR="002C34E4">
              <w:rPr>
                <w:noProof/>
                <w:webHidden/>
              </w:rPr>
              <w:fldChar w:fldCharType="separate"/>
            </w:r>
            <w:r w:rsidR="002C34E4">
              <w:rPr>
                <w:noProof/>
                <w:webHidden/>
              </w:rPr>
              <w:t>12</w:t>
            </w:r>
            <w:r w:rsidR="002C34E4">
              <w:rPr>
                <w:noProof/>
                <w:webHidden/>
              </w:rPr>
              <w:fldChar w:fldCharType="end"/>
            </w:r>
          </w:hyperlink>
        </w:p>
        <w:p w14:paraId="649F3F4E" w14:textId="214246FC" w:rsidR="00C11CCC" w:rsidRDefault="00C11CCC" w:rsidP="00C11CCC">
          <w:r>
            <w:rPr>
              <w:b/>
              <w:bCs/>
            </w:rPr>
            <w:fldChar w:fldCharType="end"/>
          </w:r>
        </w:p>
      </w:sdtContent>
    </w:sdt>
    <w:p w14:paraId="45CE1F34" w14:textId="05EB5513" w:rsidR="002976F1" w:rsidRDefault="002976F1" w:rsidP="00853940">
      <w:pPr>
        <w:pStyle w:val="Nadpis1"/>
        <w:numPr>
          <w:ilvl w:val="0"/>
          <w:numId w:val="0"/>
        </w:numPr>
      </w:pPr>
    </w:p>
    <w:p w14:paraId="302B61B1" w14:textId="0B4F8817" w:rsidR="00853940" w:rsidRDefault="00853940" w:rsidP="00853940">
      <w:pPr>
        <w:pStyle w:val="Textbody"/>
      </w:pPr>
    </w:p>
    <w:bookmarkEnd w:id="0"/>
    <w:p w14:paraId="05248418" w14:textId="03A8D3B5" w:rsidR="00853940" w:rsidRDefault="00853940" w:rsidP="00853940">
      <w:pPr>
        <w:pStyle w:val="Textbody"/>
      </w:pPr>
    </w:p>
    <w:p w14:paraId="7ECE7B20" w14:textId="50052D6F" w:rsidR="00853940" w:rsidRDefault="00853940" w:rsidP="00853940">
      <w:pPr>
        <w:pStyle w:val="Nadpis1"/>
        <w:numPr>
          <w:ilvl w:val="0"/>
          <w:numId w:val="0"/>
        </w:numPr>
        <w:ind w:left="578" w:hanging="578"/>
      </w:pPr>
    </w:p>
    <w:p w14:paraId="71ACCB92" w14:textId="77777777" w:rsidR="00853940" w:rsidRPr="00853940" w:rsidRDefault="00853940" w:rsidP="00853940">
      <w:pPr>
        <w:pStyle w:val="Textbody"/>
      </w:pPr>
    </w:p>
    <w:p w14:paraId="4AC15DF7" w14:textId="6D4970C7" w:rsidR="00853940" w:rsidRDefault="00853940" w:rsidP="00853940">
      <w:pPr>
        <w:pStyle w:val="Textbody"/>
      </w:pPr>
    </w:p>
    <w:p w14:paraId="35788605" w14:textId="77777777" w:rsidR="00853940" w:rsidRPr="00853940" w:rsidRDefault="00853940" w:rsidP="00853940">
      <w:pPr>
        <w:pStyle w:val="Textbody"/>
      </w:pPr>
    </w:p>
    <w:p w14:paraId="1CFA187F" w14:textId="77E92219" w:rsidR="00257A13" w:rsidRPr="002976F1" w:rsidRDefault="00D778BD" w:rsidP="00C11CCC">
      <w:pPr>
        <w:pStyle w:val="Nadpis1"/>
        <w:numPr>
          <w:ilvl w:val="0"/>
          <w:numId w:val="38"/>
        </w:numPr>
      </w:pPr>
      <w:bookmarkStart w:id="4" w:name="_Toc35371057"/>
      <w:bookmarkStart w:id="5" w:name="_Toc69217877"/>
      <w:r w:rsidRPr="002976F1">
        <w:lastRenderedPageBreak/>
        <w:t>Sprievodná správa</w:t>
      </w:r>
      <w:bookmarkEnd w:id="1"/>
      <w:bookmarkEnd w:id="2"/>
      <w:bookmarkEnd w:id="4"/>
      <w:bookmarkEnd w:id="5"/>
    </w:p>
    <w:p w14:paraId="418A7988" w14:textId="43A427BA" w:rsidR="00257A13" w:rsidRDefault="00D778BD" w:rsidP="00853940">
      <w:pPr>
        <w:pStyle w:val="Nadpis2"/>
      </w:pPr>
      <w:bookmarkStart w:id="6" w:name="_Toc510703154"/>
      <w:bookmarkStart w:id="7" w:name="_Toc35370892"/>
      <w:bookmarkStart w:id="8" w:name="_Toc35371058"/>
      <w:bookmarkStart w:id="9" w:name="_Toc69217878"/>
      <w:r>
        <w:t>Identifikačné údaje stavby a investora</w:t>
      </w:r>
      <w:bookmarkEnd w:id="6"/>
      <w:bookmarkEnd w:id="7"/>
      <w:bookmarkEnd w:id="8"/>
      <w:bookmarkEnd w:id="9"/>
    </w:p>
    <w:p w14:paraId="7865357D" w14:textId="77777777" w:rsidR="00257A13" w:rsidRDefault="00257A13">
      <w:pPr>
        <w:pStyle w:val="Standard"/>
      </w:pPr>
    </w:p>
    <w:p w14:paraId="7585C760" w14:textId="77777777" w:rsidR="00E35B12" w:rsidRDefault="00E35B12" w:rsidP="00E35B12">
      <w:pPr>
        <w:pStyle w:val="Bezriadkovania"/>
        <w:ind w:left="3540" w:hanging="3540"/>
      </w:pPr>
      <w:r>
        <w:t>Názov stavby:</w:t>
      </w:r>
      <w:r>
        <w:tab/>
      </w:r>
      <w:r w:rsidRPr="00FD128A">
        <w:t>Optická trasa Vranov nad Topľou - Trhovište</w:t>
      </w:r>
    </w:p>
    <w:p w14:paraId="283EA4DD" w14:textId="77777777" w:rsidR="00E35B12" w:rsidRDefault="00E35B12" w:rsidP="00E35B12">
      <w:pPr>
        <w:pStyle w:val="Bezriadkovania"/>
      </w:pPr>
    </w:p>
    <w:p w14:paraId="064776D9" w14:textId="77777777" w:rsidR="00E35B12" w:rsidRDefault="00E35B12" w:rsidP="00E35B12">
      <w:pPr>
        <w:pStyle w:val="Bezriadkovania"/>
        <w:ind w:left="3540" w:hanging="3540"/>
      </w:pPr>
      <w:r>
        <w:t>Miesto stavby:</w:t>
      </w:r>
      <w:r>
        <w:tab/>
        <w:t xml:space="preserve">K.ú. </w:t>
      </w:r>
      <w:r w:rsidRPr="00FD128A">
        <w:t>Vranov nad Topľou, Hencovce, Nižný Hrabovec, Poša,</w:t>
      </w:r>
      <w:r>
        <w:t xml:space="preserve"> </w:t>
      </w:r>
      <w:r w:rsidRPr="00FD128A">
        <w:t>Nižný Hrušov, Rakovec nad Ondavou, Moravany, Suché, Trhovište</w:t>
      </w:r>
    </w:p>
    <w:p w14:paraId="7EA71E06" w14:textId="77777777" w:rsidR="00E35B12" w:rsidRDefault="00E35B12" w:rsidP="00E35B12">
      <w:pPr>
        <w:pStyle w:val="Bezriadkovania"/>
      </w:pPr>
    </w:p>
    <w:p w14:paraId="6C37B90C" w14:textId="77777777" w:rsidR="00E35B12" w:rsidRDefault="00E35B12" w:rsidP="00E35B12">
      <w:pPr>
        <w:pStyle w:val="Bezriadkovania"/>
      </w:pPr>
      <w:r>
        <w:t>Kraj:</w:t>
      </w:r>
      <w:r>
        <w:tab/>
      </w:r>
      <w:r>
        <w:tab/>
      </w:r>
      <w:r>
        <w:tab/>
      </w:r>
      <w:r>
        <w:tab/>
      </w:r>
      <w:r>
        <w:tab/>
        <w:t>Prešovský, Košický</w:t>
      </w:r>
    </w:p>
    <w:p w14:paraId="30C2FEB7" w14:textId="77777777" w:rsidR="00E35B12" w:rsidRDefault="00E35B12" w:rsidP="00E35B12">
      <w:pPr>
        <w:pStyle w:val="Bezriadkovania"/>
      </w:pPr>
    </w:p>
    <w:p w14:paraId="43B287F9" w14:textId="77777777" w:rsidR="00E35B12" w:rsidRDefault="00E35B12" w:rsidP="00E35B12">
      <w:pPr>
        <w:pStyle w:val="Bezriadkovania"/>
      </w:pPr>
      <w:r>
        <w:t>Okres:</w:t>
      </w:r>
      <w:r>
        <w:tab/>
      </w:r>
      <w:r>
        <w:tab/>
      </w:r>
      <w:r>
        <w:tab/>
      </w:r>
      <w:r>
        <w:tab/>
      </w:r>
      <w:r>
        <w:tab/>
        <w:t>Vranov nad Topľou, Michalovce</w:t>
      </w:r>
    </w:p>
    <w:p w14:paraId="33173EF7" w14:textId="77777777" w:rsidR="00E35B12" w:rsidRDefault="00E35B12" w:rsidP="00E35B12">
      <w:pPr>
        <w:pStyle w:val="Bezriadkovania"/>
      </w:pPr>
    </w:p>
    <w:p w14:paraId="1DD7459A" w14:textId="77777777" w:rsidR="00E35B12" w:rsidRDefault="00E35B12" w:rsidP="00E35B12">
      <w:pPr>
        <w:pStyle w:val="Bezriadkovania"/>
      </w:pPr>
      <w:r>
        <w:t>Charakter stavby:</w:t>
      </w:r>
      <w:r>
        <w:tab/>
      </w:r>
      <w:r>
        <w:tab/>
      </w:r>
      <w:r>
        <w:tab/>
        <w:t>Telekomunikačná líniová stavba</w:t>
      </w:r>
    </w:p>
    <w:p w14:paraId="6695DD70" w14:textId="77777777" w:rsidR="00E35B12" w:rsidRDefault="00E35B12" w:rsidP="00E35B12">
      <w:pPr>
        <w:pStyle w:val="Bezriadkovania"/>
      </w:pPr>
    </w:p>
    <w:p w14:paraId="1E5D103E" w14:textId="6ED966C8" w:rsidR="00E35B12" w:rsidRDefault="00E35B12" w:rsidP="00E35B12">
      <w:pPr>
        <w:pStyle w:val="Bezriadkovania"/>
      </w:pPr>
      <w:r>
        <w:t>Investor:</w:t>
      </w:r>
      <w:r>
        <w:tab/>
      </w:r>
      <w:r>
        <w:tab/>
      </w:r>
      <w:r>
        <w:tab/>
      </w:r>
      <w:r>
        <w:tab/>
        <w:t>DELTA ONLINE spol. s</w:t>
      </w:r>
      <w:r w:rsidR="00F85D64">
        <w:t xml:space="preserve"> </w:t>
      </w:r>
      <w:r>
        <w:t>r.o.</w:t>
      </w:r>
    </w:p>
    <w:p w14:paraId="7344EC58" w14:textId="77777777" w:rsidR="00E35B12" w:rsidRDefault="00E35B12" w:rsidP="00E35B12">
      <w:pPr>
        <w:pStyle w:val="Bezriadkovania"/>
      </w:pPr>
      <w:r>
        <w:tab/>
      </w:r>
      <w:r>
        <w:tab/>
      </w:r>
      <w:r>
        <w:tab/>
      </w:r>
      <w:r>
        <w:tab/>
      </w:r>
      <w:r>
        <w:tab/>
        <w:t>Pri salaši 2, 040 17 Košice - Barca</w:t>
      </w:r>
    </w:p>
    <w:p w14:paraId="362BD34C" w14:textId="77777777" w:rsidR="00E35B12" w:rsidRDefault="00E35B12" w:rsidP="00E35B12">
      <w:pPr>
        <w:pStyle w:val="Bezriadkovania"/>
      </w:pPr>
    </w:p>
    <w:p w14:paraId="4A55D0AB" w14:textId="77777777" w:rsidR="00E35B12" w:rsidRDefault="00E35B12" w:rsidP="00E35B12">
      <w:pPr>
        <w:pStyle w:val="Bezriadkovania"/>
      </w:pPr>
      <w:r>
        <w:t>IČO:</w:t>
      </w:r>
      <w:r>
        <w:tab/>
      </w:r>
      <w:r>
        <w:tab/>
      </w:r>
      <w:r>
        <w:tab/>
      </w:r>
      <w:r>
        <w:tab/>
      </w:r>
      <w:r>
        <w:tab/>
        <w:t>36474711</w:t>
      </w:r>
      <w:r>
        <w:tab/>
      </w:r>
    </w:p>
    <w:p w14:paraId="59330397" w14:textId="77777777" w:rsidR="00E35B12" w:rsidRDefault="00E35B12" w:rsidP="00E35B12">
      <w:pPr>
        <w:pStyle w:val="Bezriadkovania"/>
      </w:pPr>
    </w:p>
    <w:p w14:paraId="151D9F09" w14:textId="77777777" w:rsidR="00E35B12" w:rsidRDefault="00E35B12" w:rsidP="00E35B12">
      <w:pPr>
        <w:pStyle w:val="Bezriadkovania"/>
      </w:pPr>
      <w:r>
        <w:t>Projektant:</w:t>
      </w:r>
      <w:r>
        <w:tab/>
      </w:r>
      <w:r>
        <w:tab/>
      </w:r>
      <w:r>
        <w:tab/>
      </w:r>
      <w:r>
        <w:tab/>
        <w:t>Ing. Miroslav Dujava</w:t>
      </w:r>
    </w:p>
    <w:p w14:paraId="2C6AD451" w14:textId="77777777" w:rsidR="00E35B12" w:rsidRDefault="00E35B12" w:rsidP="00E35B12">
      <w:pPr>
        <w:pStyle w:val="Bezriadkovania"/>
      </w:pPr>
    </w:p>
    <w:p w14:paraId="195FFC2C" w14:textId="77777777" w:rsidR="00E35B12" w:rsidRDefault="00E35B12" w:rsidP="00E35B12">
      <w:pPr>
        <w:pStyle w:val="Bezriadkovania"/>
      </w:pPr>
    </w:p>
    <w:p w14:paraId="1259E82C" w14:textId="0E623CED" w:rsidR="00E35B12" w:rsidRDefault="00E35B12" w:rsidP="00E35B12">
      <w:pPr>
        <w:pStyle w:val="Bezriadkovania"/>
        <w:ind w:left="3540" w:hanging="3540"/>
      </w:pPr>
      <w:r>
        <w:t>Účel stavby:</w:t>
      </w:r>
      <w:r>
        <w:tab/>
        <w:t>Rozšírenie existujúcej optickej siete D</w:t>
      </w:r>
      <w:r w:rsidR="00F85D64">
        <w:t>ELTA ONLINE</w:t>
      </w:r>
      <w:r>
        <w:t xml:space="preserve"> spol. s</w:t>
      </w:r>
      <w:r w:rsidR="00F85D64">
        <w:t xml:space="preserve"> </w:t>
      </w:r>
      <w:r>
        <w:t>r.o.</w:t>
      </w:r>
    </w:p>
    <w:p w14:paraId="1E2C9EB4" w14:textId="77777777" w:rsidR="00E35B12" w:rsidRDefault="00E35B12" w:rsidP="00E35B12">
      <w:pPr>
        <w:pStyle w:val="Bezriadkovania"/>
        <w:ind w:left="3540" w:hanging="3540"/>
      </w:pPr>
    </w:p>
    <w:p w14:paraId="30D11424" w14:textId="77777777" w:rsidR="00E35B12" w:rsidRDefault="00E35B12" w:rsidP="00E35B12">
      <w:pPr>
        <w:pStyle w:val="Bezriadkovania"/>
      </w:pPr>
      <w:r>
        <w:t>Predpokladané začatie stavby:</w:t>
      </w:r>
      <w:r>
        <w:tab/>
      </w:r>
      <w:r>
        <w:tab/>
        <w:t>2021 (určí investor)</w:t>
      </w:r>
    </w:p>
    <w:p w14:paraId="5FFE7E1F" w14:textId="77777777" w:rsidR="00E35B12" w:rsidRDefault="00E35B12" w:rsidP="00E35B12">
      <w:pPr>
        <w:pStyle w:val="Bezriadkovania"/>
      </w:pPr>
    </w:p>
    <w:p w14:paraId="41394B52" w14:textId="77777777" w:rsidR="00E35B12" w:rsidRDefault="00E35B12" w:rsidP="00E35B12">
      <w:pPr>
        <w:pStyle w:val="Bezriadkovania"/>
      </w:pPr>
      <w:r>
        <w:t>Predpokladané ukončenie stavby:</w:t>
      </w:r>
      <w:r>
        <w:tab/>
        <w:t>2021 (určí investor)</w:t>
      </w:r>
    </w:p>
    <w:p w14:paraId="7BA177C7" w14:textId="77777777" w:rsidR="00257A13" w:rsidRDefault="00257A13">
      <w:pPr>
        <w:pStyle w:val="Bezriadkovania"/>
      </w:pPr>
    </w:p>
    <w:p w14:paraId="7C7CF777" w14:textId="77777777" w:rsidR="00257A13" w:rsidRDefault="00D778BD">
      <w:pPr>
        <w:pStyle w:val="Nadpis3"/>
      </w:pPr>
      <w:bookmarkStart w:id="10" w:name="_Toc510703155"/>
      <w:bookmarkStart w:id="11" w:name="_Toc35370893"/>
      <w:bookmarkStart w:id="12" w:name="_Toc35371059"/>
      <w:bookmarkStart w:id="13" w:name="_Toc69217879"/>
      <w:r>
        <w:t>Charakteristika stavby</w:t>
      </w:r>
      <w:bookmarkEnd w:id="10"/>
      <w:bookmarkEnd w:id="11"/>
      <w:bookmarkEnd w:id="12"/>
      <w:bookmarkEnd w:id="13"/>
    </w:p>
    <w:p w14:paraId="612E78E7" w14:textId="77777777" w:rsidR="00257A13" w:rsidRDefault="00257A13">
      <w:pPr>
        <w:pStyle w:val="Bezriadkovania"/>
      </w:pPr>
    </w:p>
    <w:p w14:paraId="5B32E4E4" w14:textId="77777777" w:rsidR="00E35B12" w:rsidRDefault="00E35B12" w:rsidP="00E35B12">
      <w:pPr>
        <w:pStyle w:val="Bezriadkovania"/>
        <w:ind w:firstLine="708"/>
        <w:jc w:val="both"/>
      </w:pPr>
      <w:r>
        <w:t>Predložený projekt rieši navrhnutie výkopov zemnej optickej trasy pre univerzálnu telekomunikačnú sieť na báze optických káblov s veľkou šírkou prenosového pásma.</w:t>
      </w:r>
    </w:p>
    <w:p w14:paraId="4A83DA9D" w14:textId="77777777" w:rsidR="00E35B12" w:rsidRDefault="00E35B12" w:rsidP="00E35B12">
      <w:pPr>
        <w:pStyle w:val="Bezriadkovania"/>
        <w:jc w:val="both"/>
      </w:pPr>
      <w:r>
        <w:tab/>
        <w:t>Navrhovaná trasa vedie v intraviláne a extraviláne mesta Vranov nad Topľou a obcí Hencovce, Nižný Hrabovec, Poša, Nižný Hrušov, Rakovec nad Ondavou, Moravany, Suché a Trhovište.</w:t>
      </w:r>
    </w:p>
    <w:p w14:paraId="3F66A66E" w14:textId="77777777" w:rsidR="00E35B12" w:rsidRDefault="00E35B12" w:rsidP="00E35B12">
      <w:pPr>
        <w:pStyle w:val="Bezriadkovania"/>
        <w:ind w:firstLine="708"/>
        <w:jc w:val="both"/>
      </w:pPr>
      <w:r>
        <w:rPr>
          <w:b/>
        </w:rPr>
        <w:t>Celková dĺžka zemných káblových trás je 37634m.</w:t>
      </w:r>
    </w:p>
    <w:p w14:paraId="600BAB4B" w14:textId="77777777" w:rsidR="00E35B12" w:rsidRDefault="00E35B12" w:rsidP="00E35B12">
      <w:pPr>
        <w:pStyle w:val="Bezriadkovania"/>
        <w:jc w:val="both"/>
      </w:pPr>
      <w:r>
        <w:t xml:space="preserve">            </w:t>
      </w:r>
      <w:r>
        <w:tab/>
        <w:t>Cieľom</w:t>
      </w:r>
      <w:r w:rsidRPr="00FA0677">
        <w:t xml:space="preserve"> tejto pripravovanej líniovej </w:t>
      </w:r>
      <w:r w:rsidRPr="00DB4812">
        <w:t xml:space="preserve">stavby je </w:t>
      </w:r>
      <w:r>
        <w:t>vybudovanie regionálnej optickej trasy  a napojenie priľahlých telekomunikačných stožiarov na optickú sieť.</w:t>
      </w:r>
    </w:p>
    <w:p w14:paraId="1B2DF684" w14:textId="77777777" w:rsidR="00257A13" w:rsidRDefault="00257A13">
      <w:pPr>
        <w:pStyle w:val="Bezriadkovania"/>
      </w:pPr>
    </w:p>
    <w:p w14:paraId="4D56E57E" w14:textId="77777777" w:rsidR="00257A13" w:rsidRPr="006D2FDD" w:rsidRDefault="00D778BD" w:rsidP="00E35B12">
      <w:pPr>
        <w:pStyle w:val="Nadpis3"/>
      </w:pPr>
      <w:bookmarkStart w:id="14" w:name="_Toc510703156"/>
      <w:bookmarkStart w:id="15" w:name="_Toc35370894"/>
      <w:bookmarkStart w:id="16" w:name="_Toc35371060"/>
      <w:bookmarkStart w:id="17" w:name="_Toc69217880"/>
      <w:r w:rsidRPr="006D2FDD">
        <w:t>Termíny výstavby</w:t>
      </w:r>
      <w:bookmarkEnd w:id="14"/>
      <w:bookmarkEnd w:id="15"/>
      <w:bookmarkEnd w:id="16"/>
      <w:bookmarkEnd w:id="17"/>
    </w:p>
    <w:p w14:paraId="19AEEDD0" w14:textId="77777777" w:rsidR="00257A13" w:rsidRDefault="00257A13">
      <w:pPr>
        <w:pStyle w:val="Bezriadkovania"/>
      </w:pPr>
    </w:p>
    <w:p w14:paraId="1E637FFC" w14:textId="77777777" w:rsidR="00E35B12" w:rsidRDefault="00E35B12" w:rsidP="00E35B12">
      <w:pPr>
        <w:pStyle w:val="Bezriadkovania"/>
        <w:numPr>
          <w:ilvl w:val="0"/>
          <w:numId w:val="20"/>
        </w:numPr>
      </w:pPr>
      <w:r>
        <w:t>Začatie prác:</w:t>
      </w:r>
      <w:r>
        <w:tab/>
      </w:r>
      <w:r>
        <w:tab/>
      </w:r>
      <w:r>
        <w:tab/>
        <w:t>2021 (podľa plánu  investora)</w:t>
      </w:r>
    </w:p>
    <w:p w14:paraId="6A31AE8D" w14:textId="77777777" w:rsidR="00E35B12" w:rsidRDefault="00E35B12" w:rsidP="00E35B12">
      <w:pPr>
        <w:pStyle w:val="Bezriadkovania"/>
        <w:numPr>
          <w:ilvl w:val="0"/>
          <w:numId w:val="20"/>
        </w:numPr>
      </w:pPr>
      <w:r>
        <w:t>Ukončenie prác:</w:t>
      </w:r>
      <w:r>
        <w:tab/>
      </w:r>
      <w:r>
        <w:tab/>
        <w:t>2021 (podľa plánu  investora)</w:t>
      </w:r>
    </w:p>
    <w:p w14:paraId="0F02466B" w14:textId="77777777" w:rsidR="00E35B12" w:rsidRDefault="00E35B12" w:rsidP="00E35B12">
      <w:pPr>
        <w:pStyle w:val="Bezriadkovania"/>
        <w:numPr>
          <w:ilvl w:val="0"/>
          <w:numId w:val="20"/>
        </w:numPr>
      </w:pPr>
      <w:r>
        <w:t>Lehota výstavby:</w:t>
      </w:r>
      <w:r>
        <w:tab/>
      </w:r>
      <w:r>
        <w:tab/>
        <w:t>zmluvne dohodnutá medzi  investorom a dodávateľom stavby</w:t>
      </w:r>
    </w:p>
    <w:p w14:paraId="7D841BC6" w14:textId="77777777" w:rsidR="00257A13" w:rsidRDefault="00D778BD">
      <w:pPr>
        <w:pStyle w:val="Bezriadkovania"/>
      </w:pPr>
      <w:r>
        <w:t xml:space="preserve">      </w:t>
      </w:r>
    </w:p>
    <w:p w14:paraId="502A7CDB" w14:textId="77777777" w:rsidR="00257A13" w:rsidRDefault="00257A13">
      <w:pPr>
        <w:pStyle w:val="Bezriadkovania"/>
      </w:pPr>
    </w:p>
    <w:p w14:paraId="0904B634" w14:textId="77777777" w:rsidR="00257A13" w:rsidRDefault="00D778BD" w:rsidP="00C11CCC">
      <w:pPr>
        <w:pStyle w:val="Nadpis1"/>
        <w:numPr>
          <w:ilvl w:val="0"/>
          <w:numId w:val="38"/>
        </w:numPr>
      </w:pPr>
      <w:bookmarkStart w:id="18" w:name="_Toc510703157"/>
      <w:bookmarkStart w:id="19" w:name="_Toc35370895"/>
      <w:bookmarkStart w:id="20" w:name="_Toc35371061"/>
      <w:bookmarkStart w:id="21" w:name="_Toc69217881"/>
      <w:r>
        <w:lastRenderedPageBreak/>
        <w:t>Súhrnná technická správa</w:t>
      </w:r>
      <w:bookmarkEnd w:id="18"/>
      <w:bookmarkEnd w:id="19"/>
      <w:bookmarkEnd w:id="20"/>
      <w:bookmarkEnd w:id="21"/>
    </w:p>
    <w:p w14:paraId="14CE97CC" w14:textId="7B9F9CF7" w:rsidR="00257A13" w:rsidRPr="002976F1" w:rsidRDefault="00FE60F2" w:rsidP="00FE60F2">
      <w:pPr>
        <w:pStyle w:val="Nadpis2"/>
        <w:numPr>
          <w:ilvl w:val="0"/>
          <w:numId w:val="0"/>
        </w:numPr>
      </w:pPr>
      <w:bookmarkStart w:id="22" w:name="_Toc510703158"/>
      <w:bookmarkStart w:id="23" w:name="_Toc35370896"/>
      <w:bookmarkStart w:id="24" w:name="_Toc35371062"/>
      <w:bookmarkStart w:id="25" w:name="_Toc69217882"/>
      <w:r>
        <w:t>1</w:t>
      </w:r>
      <w:r>
        <w:tab/>
      </w:r>
      <w:r w:rsidR="00D778BD" w:rsidRPr="002976F1">
        <w:t>Charakteristika územia stavby</w:t>
      </w:r>
      <w:bookmarkEnd w:id="22"/>
      <w:bookmarkEnd w:id="23"/>
      <w:bookmarkEnd w:id="24"/>
      <w:bookmarkEnd w:id="25"/>
    </w:p>
    <w:p w14:paraId="54A23BB5" w14:textId="3555A00D" w:rsidR="00257A13" w:rsidRDefault="00D778BD">
      <w:pPr>
        <w:pStyle w:val="Nadpis3"/>
      </w:pPr>
      <w:bookmarkStart w:id="26" w:name="_Toc510703159"/>
      <w:bookmarkStart w:id="27" w:name="_Toc35370897"/>
      <w:bookmarkStart w:id="28" w:name="_Toc35371063"/>
      <w:bookmarkStart w:id="29" w:name="_Toc69217883"/>
      <w:r>
        <w:t>Územie stavby</w:t>
      </w:r>
      <w:bookmarkEnd w:id="26"/>
      <w:bookmarkEnd w:id="27"/>
      <w:bookmarkEnd w:id="28"/>
      <w:bookmarkEnd w:id="29"/>
    </w:p>
    <w:p w14:paraId="30E9D0FD" w14:textId="77777777" w:rsidR="00FE60F2" w:rsidRPr="00FE60F2" w:rsidRDefault="00FE60F2" w:rsidP="00FE60F2">
      <w:pPr>
        <w:pStyle w:val="Bezriadkovania"/>
      </w:pPr>
    </w:p>
    <w:p w14:paraId="13371F3A" w14:textId="77777777" w:rsidR="00E35B12" w:rsidRDefault="00E35B12" w:rsidP="00E35B12">
      <w:pPr>
        <w:pStyle w:val="Bezriadkovania"/>
        <w:ind w:firstLine="708"/>
        <w:jc w:val="both"/>
      </w:pPr>
      <w:r>
        <w:t>Projektovaná trasa výkopov sa nachádza v intraviláne a extraviláne mesta Vranov nad Topľou a obcí Hencovce, Nižný Hrabovec, Poša, Nižný Hrušov, Rakovec nad Ondavou, Moravany, Suché a Trhovište.</w:t>
      </w:r>
    </w:p>
    <w:p w14:paraId="44B5B1F6" w14:textId="77777777" w:rsidR="00E35B12" w:rsidRDefault="00E35B12" w:rsidP="00E35B12">
      <w:pPr>
        <w:pStyle w:val="Bezriadkovania"/>
        <w:ind w:firstLine="708"/>
        <w:jc w:val="both"/>
      </w:pPr>
      <w:r>
        <w:t xml:space="preserve"> Zoznam parciel a ich vlastníkov dotknutých výstavbou tvorí samostatnú časť projektovej dokumentácie. V navrhovanej trase sa vyskytujú križovania a súbehy s cestami, železnicami riekami, chodníkmi a ostatnými inžinierskymi sieťami. Trasa výkopu je projektovaná prevažne v rastlinnom teréne, na miestach kde to možné nie je, je trasa projektovaná v chodníkoch a spevnených plochách. Prechody cez komunikácie sú riešené mikrotunelovaním.</w:t>
      </w:r>
    </w:p>
    <w:p w14:paraId="34587802" w14:textId="77777777" w:rsidR="00257A13" w:rsidRDefault="00257A13">
      <w:pPr>
        <w:pStyle w:val="Bezriadkovania"/>
        <w:jc w:val="both"/>
      </w:pPr>
    </w:p>
    <w:p w14:paraId="4100AE9B" w14:textId="15035194" w:rsidR="00257A13" w:rsidRDefault="00D778BD">
      <w:pPr>
        <w:pStyle w:val="Nadpis3"/>
      </w:pPr>
      <w:bookmarkStart w:id="30" w:name="_Toc510703160"/>
      <w:bookmarkStart w:id="31" w:name="_Toc35370898"/>
      <w:bookmarkStart w:id="32" w:name="_Toc35371064"/>
      <w:bookmarkStart w:id="33" w:name="_Toc69217884"/>
      <w:r>
        <w:t>Vykonané prieskumy</w:t>
      </w:r>
      <w:bookmarkEnd w:id="30"/>
      <w:bookmarkEnd w:id="31"/>
      <w:bookmarkEnd w:id="32"/>
      <w:bookmarkEnd w:id="33"/>
    </w:p>
    <w:p w14:paraId="3B5D622C" w14:textId="77777777" w:rsidR="00FE60F2" w:rsidRPr="00FE60F2" w:rsidRDefault="00FE60F2" w:rsidP="00FE60F2">
      <w:pPr>
        <w:pStyle w:val="Bezriadkovania"/>
      </w:pPr>
    </w:p>
    <w:p w14:paraId="2EB41F03" w14:textId="77777777" w:rsidR="00257A13" w:rsidRDefault="00D778BD">
      <w:pPr>
        <w:pStyle w:val="Bezriadkovania"/>
        <w:ind w:firstLine="708"/>
        <w:jc w:val="both"/>
      </w:pPr>
      <w:r>
        <w:t xml:space="preserve"> V mieste výstavby bola vykonaná obhliadka staveniska so zameraním na existujúcu štruktúru a trasovanie sietí technickej infraštruktúry okolitého prostredia. Výsledky obhliadky boli zohľadnené pri spracovaní projektovej dokumentácie.</w:t>
      </w:r>
    </w:p>
    <w:p w14:paraId="4F16813E" w14:textId="77777777" w:rsidR="00257A13" w:rsidRDefault="00257A13">
      <w:pPr>
        <w:pStyle w:val="Bezriadkovania"/>
      </w:pPr>
    </w:p>
    <w:p w14:paraId="2D69087B" w14:textId="77777777" w:rsidR="00257A13" w:rsidRDefault="00D778BD">
      <w:pPr>
        <w:pStyle w:val="Nadpis3"/>
      </w:pPr>
      <w:bookmarkStart w:id="34" w:name="_Toc510703161"/>
      <w:bookmarkStart w:id="35" w:name="_Toc35370899"/>
      <w:bookmarkStart w:id="36" w:name="_Toc35371065"/>
      <w:bookmarkStart w:id="37" w:name="_Toc69217885"/>
      <w:r>
        <w:t>Prehľad mapových a geodetických podkladov</w:t>
      </w:r>
      <w:bookmarkEnd w:id="34"/>
      <w:bookmarkEnd w:id="35"/>
      <w:bookmarkEnd w:id="36"/>
      <w:bookmarkEnd w:id="37"/>
    </w:p>
    <w:p w14:paraId="7F86C762" w14:textId="77777777" w:rsidR="00E35B12" w:rsidRDefault="00E35B12" w:rsidP="00E35B12">
      <w:pPr>
        <w:pStyle w:val="Bezriadkovania"/>
        <w:numPr>
          <w:ilvl w:val="0"/>
          <w:numId w:val="21"/>
        </w:numPr>
        <w:jc w:val="both"/>
      </w:pPr>
      <w:r>
        <w:t>Katastrálne mapy dotknutých miest a obcí</w:t>
      </w:r>
    </w:p>
    <w:p w14:paraId="7A6AC2AD" w14:textId="77777777" w:rsidR="00257A13" w:rsidRDefault="00257A13">
      <w:pPr>
        <w:pStyle w:val="Bezriadkovania"/>
        <w:ind w:left="360"/>
      </w:pPr>
    </w:p>
    <w:p w14:paraId="6CBB585D" w14:textId="77777777" w:rsidR="00257A13" w:rsidRDefault="00D778BD">
      <w:pPr>
        <w:pStyle w:val="Nadpis2"/>
      </w:pPr>
      <w:bookmarkStart w:id="38" w:name="_Toc510703162"/>
      <w:bookmarkStart w:id="39" w:name="_Toc35370900"/>
      <w:bookmarkStart w:id="40" w:name="_Toc35371066"/>
      <w:bookmarkStart w:id="41" w:name="_Toc69217886"/>
      <w:r>
        <w:t>Stavebno – technické riešenie stavby</w:t>
      </w:r>
      <w:bookmarkEnd w:id="38"/>
      <w:bookmarkEnd w:id="39"/>
      <w:bookmarkEnd w:id="40"/>
      <w:bookmarkEnd w:id="41"/>
    </w:p>
    <w:p w14:paraId="6A39C8D1" w14:textId="4A88CEEA" w:rsidR="00257A13" w:rsidRDefault="00D778BD">
      <w:pPr>
        <w:pStyle w:val="Nadpis3"/>
      </w:pPr>
      <w:bookmarkStart w:id="42" w:name="_Toc510703163"/>
      <w:bookmarkStart w:id="43" w:name="_Toc35370901"/>
      <w:bookmarkStart w:id="44" w:name="_Toc35371067"/>
      <w:bookmarkStart w:id="45" w:name="_Toc69217887"/>
      <w:r>
        <w:t>Popis trasy a návrh technického riešenia</w:t>
      </w:r>
      <w:bookmarkEnd w:id="42"/>
      <w:bookmarkEnd w:id="43"/>
      <w:bookmarkEnd w:id="44"/>
      <w:bookmarkEnd w:id="45"/>
    </w:p>
    <w:p w14:paraId="7D76CDBB" w14:textId="77777777" w:rsidR="00CF42A8" w:rsidRPr="00CF42A8" w:rsidRDefault="00CF42A8" w:rsidP="00CF42A8">
      <w:pPr>
        <w:pStyle w:val="Bezriadkovania"/>
      </w:pPr>
    </w:p>
    <w:p w14:paraId="517DD90F" w14:textId="77777777" w:rsidR="00E35B12" w:rsidRDefault="00E35B12" w:rsidP="00E35B12">
      <w:pPr>
        <w:pStyle w:val="Bezriadkovania"/>
        <w:ind w:firstLine="708"/>
        <w:jc w:val="both"/>
      </w:pPr>
      <w:r>
        <w:t xml:space="preserve">Projektovaná trasa výkopov je rozdelená do 4 samostatných úsekov. </w:t>
      </w:r>
    </w:p>
    <w:p w14:paraId="63FCEAC4" w14:textId="77777777" w:rsidR="00E35B12" w:rsidRDefault="00E35B12" w:rsidP="00E35B12">
      <w:pPr>
        <w:pStyle w:val="Bezriadkovania"/>
        <w:ind w:firstLine="708"/>
        <w:jc w:val="both"/>
      </w:pPr>
      <w:r>
        <w:t>Prvý úsek projektovanej optickej trasy tvorí optická trasa od existujúcej optickej trasy DELTA ONLINE na ulici Mlynská k telekomunikačnému stožiaru spoločnosti O2. V mieste napojenia na existujúcu optickú trasu na ulici Mlynská bude osadená zemná šachta. Projektovaná trasa výkopov vedie v zeleni a celková dĺžka tohto úseku je cca 743m.</w:t>
      </w:r>
    </w:p>
    <w:p w14:paraId="78C744A1" w14:textId="77777777" w:rsidR="00E35B12" w:rsidRDefault="00E35B12" w:rsidP="00E35B12">
      <w:pPr>
        <w:pStyle w:val="Bezriadkovania"/>
        <w:ind w:firstLine="708"/>
        <w:jc w:val="both"/>
      </w:pPr>
      <w:r>
        <w:t>Druhý úsek projektovanej optickej trasy prepája existujúcu optickú infraštruktúru spoločnosti DELTA ONLINE na Sídlisku 1. mája s existujúcou regionálnou optickou trasou spoločnosti ORANGE. V mieste napojenia na existujúcu optickú trasu na Sídlisku 1. mája bude osadená zemná šachta.</w:t>
      </w:r>
      <w:r w:rsidRPr="00B80916">
        <w:t xml:space="preserve"> </w:t>
      </w:r>
      <w:r>
        <w:t>Projektovaná trasa výkopov vedie v zeleni a celková dĺžka tohto úseku je cca 412m.</w:t>
      </w:r>
    </w:p>
    <w:p w14:paraId="0FA0D61E" w14:textId="77777777" w:rsidR="00E35B12" w:rsidRDefault="00E35B12" w:rsidP="00E35B12">
      <w:pPr>
        <w:pStyle w:val="Bezriadkovania"/>
        <w:ind w:firstLine="708"/>
        <w:jc w:val="both"/>
      </w:pPr>
      <w:r>
        <w:t>Tretí úsek projektovanej optickej trasy tvorí optická trasa od existujúcej optickej trasy spoločnosti ORANGE k telekomunikačnému stožiaru spoločnosti ORANGE nad ulicou Domašská. Projektovaná trasa výkopov vedie v zeleni, v jej priebehu sa vyskytne 1 križovanie s miestnou komunikáciou, ktoré bude riešené technológiou neriadeného mikrotunelovania. Celková dĺžka tohto úseku je cca 989m.</w:t>
      </w:r>
    </w:p>
    <w:p w14:paraId="2842F9AB" w14:textId="77777777" w:rsidR="00E35B12" w:rsidRDefault="00E35B12" w:rsidP="00E35B12">
      <w:pPr>
        <w:pStyle w:val="Bezriadkovania"/>
        <w:ind w:firstLine="708"/>
        <w:jc w:val="both"/>
      </w:pPr>
      <w:r>
        <w:t xml:space="preserve">Štvrtý úsek projektovanej optickej trasy tvorí regionálna optická trasa Vranov n. Topľou – Trhovište. Navrhovaná regionálna optická trasa začína v existujúcej zemnej šachte na ulici Bernoláková vo Vranove n. Topľou napojením sa na existujúcu optickú trasu DELTA ONLINE a končí v obci Trhovište napojením sa na existujúcu regionálnu optickú trasu spoločnosti ORANGE. Navrhovaná regionálna optická trasa prechádza vo svojom priebehu intravilánom a extravilánom obcí Vranov nad Topľou, Hencovce, Nižný Hrabovec, Poša, Nižný Hrušov, Rakovec nad Ondavou, Moravany, Suché a Trhovište. Z navrhovanej regionálnej optickej trasy je uvažovaných 9 odbočiek k výrobným závodom, do </w:t>
      </w:r>
      <w:r>
        <w:lastRenderedPageBreak/>
        <w:t xml:space="preserve">intravilánov obcí resp. k telekomunikačným stožiarom. Celková dĺžka navrhovanej regionálnej optickej trasy s priľahlými odbočkami je cca 35489m. </w:t>
      </w:r>
    </w:p>
    <w:p w14:paraId="2C70D483" w14:textId="77777777" w:rsidR="00E35B12" w:rsidRDefault="00E35B12" w:rsidP="00E35B12">
      <w:pPr>
        <w:pStyle w:val="Bezriadkovania"/>
        <w:ind w:firstLine="708"/>
        <w:jc w:val="both"/>
      </w:pPr>
      <w:r>
        <w:t>Navrhovanú trasu výkopov budú tvoriť HDPE chráničky a multirúry vedené tak ako je zakreslené v polohopisných výkresoch L1 – L40.</w:t>
      </w:r>
    </w:p>
    <w:p w14:paraId="7F9572B0" w14:textId="77777777" w:rsidR="00E35B12" w:rsidRDefault="00E35B12" w:rsidP="00E35B12">
      <w:pPr>
        <w:pStyle w:val="Bezriadkovania"/>
        <w:ind w:firstLine="708"/>
        <w:jc w:val="both"/>
      </w:pPr>
      <w:r>
        <w:t>Celková dĺžka navrhovanej trasy výkopov je cca 37632m.</w:t>
      </w:r>
    </w:p>
    <w:p w14:paraId="06BFA485" w14:textId="77777777" w:rsidR="00257A13" w:rsidRDefault="00257A13">
      <w:pPr>
        <w:pStyle w:val="Bezriadkovania"/>
        <w:ind w:firstLine="708"/>
        <w:rPr>
          <w:bCs/>
        </w:rPr>
      </w:pPr>
    </w:p>
    <w:p w14:paraId="0117429C" w14:textId="77777777" w:rsidR="00257A13" w:rsidRDefault="00D778BD">
      <w:pPr>
        <w:pStyle w:val="Nadpis3"/>
      </w:pPr>
      <w:bookmarkStart w:id="46" w:name="_Toc510703164"/>
      <w:bookmarkStart w:id="47" w:name="_Toc35370902"/>
      <w:bookmarkStart w:id="48" w:name="_Toc35371068"/>
      <w:bookmarkStart w:id="49" w:name="_Toc69217888"/>
      <w:r>
        <w:t>Uloženie HDPE rúr</w:t>
      </w:r>
      <w:bookmarkEnd w:id="46"/>
      <w:bookmarkEnd w:id="47"/>
      <w:bookmarkEnd w:id="48"/>
      <w:bookmarkEnd w:id="49"/>
    </w:p>
    <w:p w14:paraId="7463084D" w14:textId="77777777" w:rsidR="00257A13" w:rsidRDefault="00257A13">
      <w:pPr>
        <w:pStyle w:val="Bezriadkovania"/>
      </w:pPr>
    </w:p>
    <w:p w14:paraId="6CA16772" w14:textId="4B25D5C9" w:rsidR="00E35B12" w:rsidRDefault="00E35B12" w:rsidP="00E35B12">
      <w:pPr>
        <w:pStyle w:val="Bezriadkovania"/>
        <w:ind w:firstLine="708"/>
        <w:jc w:val="both"/>
      </w:pPr>
      <w:r>
        <w:t>intraviláne bude výkop</w:t>
      </w:r>
      <w:r w:rsidR="003C3047">
        <w:t xml:space="preserve"> pre uloženie HDPE rúr</w:t>
      </w:r>
      <w:r>
        <w:t xml:space="preserve"> realizovaný ručne, v extraviláne strojovo pomocou pokladača resp. bágra. </w:t>
      </w:r>
    </w:p>
    <w:p w14:paraId="070A62CC" w14:textId="77777777" w:rsidR="00E35B12" w:rsidRDefault="00E35B12" w:rsidP="00E35B12">
      <w:pPr>
        <w:pStyle w:val="Bezriadkovania"/>
        <w:ind w:firstLine="708"/>
        <w:jc w:val="both"/>
      </w:pPr>
      <w:r>
        <w:t>Hĺbka uloženia HDPE chráničiek v intraviláne bude 0,5 - 0,6m, v extraviláne 0,9 – 1,2m</w:t>
      </w:r>
    </w:p>
    <w:p w14:paraId="347CF29E" w14:textId="77777777" w:rsidR="00E35B12" w:rsidRDefault="00E35B12" w:rsidP="00E35B12">
      <w:pPr>
        <w:pStyle w:val="Bezriadkovania"/>
        <w:ind w:firstLine="708"/>
        <w:jc w:val="both"/>
      </w:pPr>
      <w:r>
        <w:t xml:space="preserve">Pri križovaniach riešených mikrotunelovaním bude minimálne krytie 1200 mm pod vozovkou a min. 2100mm od hornej plochy podvalu pri železničných tratiach a 1000mm pod najhlbším dnom koryta pri vodných tokoch. Pred mechanickým poškodením budú HDPE chráničky chránené výstražnou fóliou VF šírky 220 mm. </w:t>
      </w:r>
      <w:r>
        <w:rPr>
          <w:b/>
        </w:rPr>
        <w:t>Hĺbka výkopu bude závisieť okrem uvedeného, aj od hĺbky uloženia cudzích inžinierskych sietí !!!</w:t>
      </w:r>
    </w:p>
    <w:p w14:paraId="38746E51" w14:textId="77777777" w:rsidR="00E35B12" w:rsidRDefault="00E35B12" w:rsidP="00E35B12">
      <w:pPr>
        <w:pStyle w:val="Zarkazkladnhotextu2"/>
        <w:spacing w:line="360" w:lineRule="auto"/>
        <w:rPr>
          <w:rFonts w:ascii="Arial" w:hAnsi="Arial"/>
          <w:sz w:val="20"/>
        </w:rPr>
      </w:pPr>
      <w:r>
        <w:rPr>
          <w:rFonts w:ascii="Arial" w:hAnsi="Arial"/>
          <w:sz w:val="20"/>
        </w:rPr>
        <w:t>Najmenšie dovolené krytie kábla podľa podmienok určených normami STN 73 6005 a 33 4050.</w:t>
      </w:r>
    </w:p>
    <w:p w14:paraId="3DFC8428" w14:textId="77777777" w:rsidR="00E35B12" w:rsidRDefault="00E35B12" w:rsidP="00E35B12">
      <w:pPr>
        <w:pStyle w:val="Bezriadkovania"/>
        <w:ind w:firstLine="708"/>
        <w:jc w:val="both"/>
      </w:pPr>
      <w:r w:rsidRPr="00302CB2">
        <w:rPr>
          <w:noProof/>
        </w:rPr>
        <w:t xml:space="preserve"> </w:t>
      </w:r>
    </w:p>
    <w:p w14:paraId="1B66B55F" w14:textId="77777777" w:rsidR="00E35B12" w:rsidRPr="006E7AF7" w:rsidRDefault="00E35B12" w:rsidP="00E35B12">
      <w:pPr>
        <w:pStyle w:val="Bezriadkovania"/>
        <w:jc w:val="center"/>
        <w:rPr>
          <w:b/>
        </w:rPr>
      </w:pPr>
      <w:r w:rsidRPr="006E7AF7">
        <w:rPr>
          <w:b/>
        </w:rPr>
        <w:t>Najmenšie dovolené krytie komunikačných káblov v obytnom území miest a obcí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2"/>
        <w:gridCol w:w="1807"/>
        <w:gridCol w:w="1920"/>
        <w:gridCol w:w="1803"/>
      </w:tblGrid>
      <w:tr w:rsidR="00E35B12" w:rsidRPr="006E7AF7" w14:paraId="20A24335" w14:textId="77777777" w:rsidTr="00E33AA0">
        <w:trPr>
          <w:cantSplit/>
          <w:trHeight w:val="340"/>
        </w:trPr>
        <w:tc>
          <w:tcPr>
            <w:tcW w:w="3612" w:type="dxa"/>
            <w:vMerge w:val="restart"/>
            <w:shd w:val="pct10" w:color="auto" w:fill="auto"/>
          </w:tcPr>
          <w:p w14:paraId="4E48B1E3" w14:textId="77777777" w:rsidR="00E35B12" w:rsidRPr="006E7AF7" w:rsidRDefault="00E35B12" w:rsidP="00E33AA0">
            <w:pPr>
              <w:pStyle w:val="Bezriadkovania"/>
              <w:jc w:val="center"/>
            </w:pPr>
          </w:p>
        </w:tc>
        <w:tc>
          <w:tcPr>
            <w:tcW w:w="5530" w:type="dxa"/>
            <w:gridSpan w:val="3"/>
            <w:shd w:val="pct10" w:color="auto" w:fill="auto"/>
            <w:vAlign w:val="center"/>
          </w:tcPr>
          <w:p w14:paraId="55DD2A07" w14:textId="77777777" w:rsidR="00E35B12" w:rsidRPr="006E7AF7" w:rsidRDefault="00E35B12" w:rsidP="00E33AA0">
            <w:pPr>
              <w:pStyle w:val="Bezriadkovania"/>
              <w:jc w:val="center"/>
              <w:rPr>
                <w:b/>
              </w:rPr>
            </w:pPr>
            <w:r w:rsidRPr="006E7AF7">
              <w:rPr>
                <w:b/>
              </w:rPr>
              <w:t>Najmenšie dovolené krytie (m)</w:t>
            </w:r>
          </w:p>
        </w:tc>
      </w:tr>
      <w:tr w:rsidR="00E35B12" w:rsidRPr="006E7AF7" w14:paraId="3CC69FFB" w14:textId="77777777" w:rsidTr="00E33AA0">
        <w:trPr>
          <w:cantSplit/>
          <w:trHeight w:val="340"/>
        </w:trPr>
        <w:tc>
          <w:tcPr>
            <w:tcW w:w="3612" w:type="dxa"/>
            <w:vMerge/>
            <w:shd w:val="pct10" w:color="auto" w:fill="auto"/>
          </w:tcPr>
          <w:p w14:paraId="0BF91AFA" w14:textId="77777777" w:rsidR="00E35B12" w:rsidRPr="006E7AF7" w:rsidRDefault="00E35B12" w:rsidP="00E33AA0">
            <w:pPr>
              <w:pStyle w:val="Bezriadkovania"/>
              <w:jc w:val="center"/>
            </w:pPr>
          </w:p>
        </w:tc>
        <w:tc>
          <w:tcPr>
            <w:tcW w:w="1807" w:type="dxa"/>
            <w:shd w:val="pct10" w:color="auto" w:fill="auto"/>
            <w:vAlign w:val="center"/>
          </w:tcPr>
          <w:p w14:paraId="6E8CB0AD" w14:textId="77777777" w:rsidR="00E35B12" w:rsidRPr="006E7AF7" w:rsidRDefault="00E35B12" w:rsidP="00E33AA0">
            <w:pPr>
              <w:pStyle w:val="Bezriadkovania"/>
              <w:jc w:val="center"/>
            </w:pPr>
            <w:r w:rsidRPr="006E7AF7">
              <w:t>chodník</w:t>
            </w:r>
          </w:p>
        </w:tc>
        <w:tc>
          <w:tcPr>
            <w:tcW w:w="1920" w:type="dxa"/>
            <w:shd w:val="pct10" w:color="auto" w:fill="auto"/>
            <w:vAlign w:val="center"/>
          </w:tcPr>
          <w:p w14:paraId="2662BE1B" w14:textId="77777777" w:rsidR="00E35B12" w:rsidRPr="006E7AF7" w:rsidRDefault="00E35B12" w:rsidP="00E33AA0">
            <w:pPr>
              <w:pStyle w:val="Bezriadkovania"/>
              <w:jc w:val="center"/>
            </w:pPr>
            <w:r w:rsidRPr="006E7AF7">
              <w:t>vozovka</w:t>
            </w:r>
          </w:p>
        </w:tc>
        <w:tc>
          <w:tcPr>
            <w:tcW w:w="1803" w:type="dxa"/>
            <w:shd w:val="pct10" w:color="auto" w:fill="auto"/>
            <w:vAlign w:val="center"/>
          </w:tcPr>
          <w:p w14:paraId="3523E2F5" w14:textId="77777777" w:rsidR="00E35B12" w:rsidRPr="006E7AF7" w:rsidRDefault="00E35B12" w:rsidP="00E33AA0">
            <w:pPr>
              <w:pStyle w:val="Bezriadkovania"/>
              <w:jc w:val="center"/>
            </w:pPr>
            <w:r w:rsidRPr="006E7AF7">
              <w:t>voľný terén</w:t>
            </w:r>
          </w:p>
        </w:tc>
      </w:tr>
      <w:tr w:rsidR="00E35B12" w:rsidRPr="006E7AF7" w14:paraId="7BA5B968" w14:textId="77777777" w:rsidTr="00E33AA0">
        <w:trPr>
          <w:trHeight w:val="340"/>
        </w:trPr>
        <w:tc>
          <w:tcPr>
            <w:tcW w:w="3612" w:type="dxa"/>
            <w:vAlign w:val="center"/>
          </w:tcPr>
          <w:p w14:paraId="2AF424E5" w14:textId="77777777" w:rsidR="00E35B12" w:rsidRPr="006E7AF7" w:rsidRDefault="00E35B12" w:rsidP="00E33AA0">
            <w:pPr>
              <w:pStyle w:val="Bezriadkovania"/>
              <w:jc w:val="center"/>
            </w:pPr>
            <w:r w:rsidRPr="006E7AF7">
              <w:t>Podzemný komunikačný kábel</w:t>
            </w:r>
          </w:p>
        </w:tc>
        <w:tc>
          <w:tcPr>
            <w:tcW w:w="1807" w:type="dxa"/>
            <w:vAlign w:val="center"/>
          </w:tcPr>
          <w:p w14:paraId="73382E52" w14:textId="77777777" w:rsidR="00E35B12" w:rsidRPr="006E7AF7" w:rsidRDefault="00E35B12" w:rsidP="00E33AA0">
            <w:pPr>
              <w:pStyle w:val="Bezriadkovania"/>
              <w:jc w:val="center"/>
            </w:pPr>
            <w:r w:rsidRPr="006E7AF7">
              <w:t>0,50</w:t>
            </w:r>
          </w:p>
        </w:tc>
        <w:tc>
          <w:tcPr>
            <w:tcW w:w="1920" w:type="dxa"/>
            <w:vAlign w:val="center"/>
          </w:tcPr>
          <w:p w14:paraId="4D55E46B" w14:textId="77777777" w:rsidR="00E35B12" w:rsidRPr="006E7AF7" w:rsidRDefault="00E35B12" w:rsidP="00E33AA0">
            <w:pPr>
              <w:pStyle w:val="Bezriadkovania"/>
              <w:jc w:val="center"/>
            </w:pPr>
            <w:r w:rsidRPr="006E7AF7">
              <w:t>0,90*</w:t>
            </w:r>
          </w:p>
        </w:tc>
        <w:tc>
          <w:tcPr>
            <w:tcW w:w="1803" w:type="dxa"/>
            <w:vAlign w:val="center"/>
          </w:tcPr>
          <w:p w14:paraId="7328B49C" w14:textId="77777777" w:rsidR="00E35B12" w:rsidRPr="006E7AF7" w:rsidRDefault="00E35B12" w:rsidP="00E33AA0">
            <w:pPr>
              <w:pStyle w:val="Bezriadkovania"/>
              <w:jc w:val="center"/>
            </w:pPr>
            <w:r w:rsidRPr="006E7AF7">
              <w:t>0,60</w:t>
            </w:r>
          </w:p>
        </w:tc>
      </w:tr>
    </w:tbl>
    <w:p w14:paraId="1FC6CAFC" w14:textId="77777777" w:rsidR="00E35B12" w:rsidRDefault="00E35B12" w:rsidP="00E35B12">
      <w:pPr>
        <w:pStyle w:val="Bezriadkovania"/>
        <w:jc w:val="both"/>
      </w:pPr>
      <w:r w:rsidRPr="006E7AF7">
        <w:t>*U rýchlostných komunikácií najmenej 1,20 m</w:t>
      </w:r>
    </w:p>
    <w:p w14:paraId="2865F74C" w14:textId="77777777" w:rsidR="00E35B12" w:rsidRDefault="00E35B12" w:rsidP="00E35B12">
      <w:pPr>
        <w:pStyle w:val="Bezriadkovania"/>
        <w:jc w:val="both"/>
      </w:pPr>
    </w:p>
    <w:p w14:paraId="4F9E7C69" w14:textId="77777777" w:rsidR="00E35B12" w:rsidRPr="006E7AF7" w:rsidRDefault="00E35B12" w:rsidP="00E35B12">
      <w:pPr>
        <w:pStyle w:val="Bezriadkovania"/>
      </w:pPr>
    </w:p>
    <w:p w14:paraId="0E17BAB7" w14:textId="77777777" w:rsidR="00E35B12" w:rsidRPr="006E7AF7" w:rsidRDefault="00E35B12" w:rsidP="00E35B12">
      <w:pPr>
        <w:pStyle w:val="Bezriadkovania"/>
        <w:jc w:val="center"/>
        <w:rPr>
          <w:b/>
        </w:rPr>
      </w:pPr>
      <w:r w:rsidRPr="006E7AF7">
        <w:rPr>
          <w:b/>
        </w:rPr>
        <w:t>Najmenšie dovolené krytie komunikačných káblov mimo obytných území miest a obcí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13"/>
        <w:gridCol w:w="1350"/>
        <w:gridCol w:w="1492"/>
        <w:gridCol w:w="1350"/>
        <w:gridCol w:w="1350"/>
      </w:tblGrid>
      <w:tr w:rsidR="00E35B12" w:rsidRPr="006E7AF7" w14:paraId="2643A870" w14:textId="77777777" w:rsidTr="00E33AA0">
        <w:trPr>
          <w:cantSplit/>
          <w:trHeight w:val="383"/>
        </w:trPr>
        <w:tc>
          <w:tcPr>
            <w:tcW w:w="3613" w:type="dxa"/>
            <w:vMerge w:val="restart"/>
            <w:shd w:val="pct10" w:color="auto" w:fill="auto"/>
            <w:vAlign w:val="center"/>
          </w:tcPr>
          <w:p w14:paraId="3F62A78B" w14:textId="77777777" w:rsidR="00E35B12" w:rsidRPr="006E7AF7" w:rsidRDefault="00E35B12" w:rsidP="00E33AA0">
            <w:pPr>
              <w:pStyle w:val="Bezriadkovania"/>
              <w:jc w:val="center"/>
            </w:pPr>
          </w:p>
        </w:tc>
        <w:tc>
          <w:tcPr>
            <w:tcW w:w="5541" w:type="dxa"/>
            <w:gridSpan w:val="4"/>
            <w:shd w:val="pct10" w:color="auto" w:fill="auto"/>
            <w:vAlign w:val="center"/>
          </w:tcPr>
          <w:p w14:paraId="46C247A7" w14:textId="77777777" w:rsidR="00E35B12" w:rsidRPr="006E7AF7" w:rsidRDefault="00E35B12" w:rsidP="00E33AA0">
            <w:pPr>
              <w:pStyle w:val="Bezriadkovania"/>
              <w:jc w:val="center"/>
            </w:pPr>
            <w:r w:rsidRPr="006E7AF7">
              <w:rPr>
                <w:b/>
              </w:rPr>
              <w:t>Najmenšie dovolené krytie (m)</w:t>
            </w:r>
          </w:p>
        </w:tc>
      </w:tr>
      <w:tr w:rsidR="00E35B12" w:rsidRPr="006E7AF7" w14:paraId="77F07D30" w14:textId="77777777" w:rsidTr="00E33AA0">
        <w:trPr>
          <w:cantSplit/>
          <w:trHeight w:val="383"/>
        </w:trPr>
        <w:tc>
          <w:tcPr>
            <w:tcW w:w="3613" w:type="dxa"/>
            <w:vMerge/>
            <w:shd w:val="pct10" w:color="auto" w:fill="auto"/>
            <w:vAlign w:val="center"/>
          </w:tcPr>
          <w:p w14:paraId="0CA19134" w14:textId="77777777" w:rsidR="00E35B12" w:rsidRPr="006E7AF7" w:rsidRDefault="00E35B12" w:rsidP="00E33AA0">
            <w:pPr>
              <w:pStyle w:val="Bezriadkovania"/>
              <w:jc w:val="center"/>
            </w:pPr>
          </w:p>
        </w:tc>
        <w:tc>
          <w:tcPr>
            <w:tcW w:w="1350" w:type="dxa"/>
            <w:vMerge w:val="restart"/>
            <w:shd w:val="pct10" w:color="auto" w:fill="auto"/>
            <w:vAlign w:val="center"/>
          </w:tcPr>
          <w:p w14:paraId="2D4C3A6E" w14:textId="77777777" w:rsidR="00E35B12" w:rsidRPr="006E7AF7" w:rsidRDefault="00E35B12" w:rsidP="00E33AA0">
            <w:pPr>
              <w:pStyle w:val="Bezriadkovania"/>
              <w:jc w:val="center"/>
            </w:pPr>
            <w:r w:rsidRPr="006E7AF7">
              <w:t>voľný terén</w:t>
            </w:r>
          </w:p>
        </w:tc>
        <w:tc>
          <w:tcPr>
            <w:tcW w:w="1492" w:type="dxa"/>
            <w:vMerge w:val="restart"/>
            <w:shd w:val="pct10" w:color="auto" w:fill="auto"/>
            <w:vAlign w:val="center"/>
          </w:tcPr>
          <w:p w14:paraId="606A4CD3" w14:textId="77777777" w:rsidR="00E35B12" w:rsidRPr="006E7AF7" w:rsidRDefault="00E35B12" w:rsidP="00E33AA0">
            <w:pPr>
              <w:pStyle w:val="Bezriadkovania"/>
              <w:jc w:val="center"/>
            </w:pPr>
            <w:r w:rsidRPr="006E7AF7">
              <w:t>vozovka</w:t>
            </w:r>
          </w:p>
        </w:tc>
        <w:tc>
          <w:tcPr>
            <w:tcW w:w="2700" w:type="dxa"/>
            <w:gridSpan w:val="2"/>
            <w:shd w:val="pct10" w:color="auto" w:fill="auto"/>
            <w:vAlign w:val="center"/>
          </w:tcPr>
          <w:p w14:paraId="691223B3" w14:textId="77777777" w:rsidR="00E35B12" w:rsidRPr="006E7AF7" w:rsidRDefault="00E35B12" w:rsidP="00E33AA0">
            <w:pPr>
              <w:pStyle w:val="Bezriadkovania"/>
              <w:jc w:val="center"/>
            </w:pPr>
            <w:r w:rsidRPr="006E7AF7">
              <w:t>orná pôda a lúky</w:t>
            </w:r>
          </w:p>
        </w:tc>
      </w:tr>
      <w:tr w:rsidR="00E35B12" w:rsidRPr="006E7AF7" w14:paraId="5BB9B0E9" w14:textId="77777777" w:rsidTr="00E33AA0">
        <w:trPr>
          <w:cantSplit/>
          <w:trHeight w:val="383"/>
        </w:trPr>
        <w:tc>
          <w:tcPr>
            <w:tcW w:w="3613" w:type="dxa"/>
            <w:vMerge/>
            <w:shd w:val="pct10" w:color="auto" w:fill="auto"/>
            <w:vAlign w:val="center"/>
          </w:tcPr>
          <w:p w14:paraId="5FFFA19B" w14:textId="77777777" w:rsidR="00E35B12" w:rsidRPr="006E7AF7" w:rsidRDefault="00E35B12" w:rsidP="00E33AA0">
            <w:pPr>
              <w:pStyle w:val="Bezriadkovania"/>
              <w:jc w:val="center"/>
            </w:pPr>
          </w:p>
        </w:tc>
        <w:tc>
          <w:tcPr>
            <w:tcW w:w="1350" w:type="dxa"/>
            <w:vMerge/>
            <w:shd w:val="pct10" w:color="auto" w:fill="auto"/>
            <w:vAlign w:val="center"/>
          </w:tcPr>
          <w:p w14:paraId="6CE7AB38" w14:textId="77777777" w:rsidR="00E35B12" w:rsidRPr="006E7AF7" w:rsidRDefault="00E35B12" w:rsidP="00E33AA0">
            <w:pPr>
              <w:pStyle w:val="Bezriadkovania"/>
              <w:jc w:val="center"/>
            </w:pPr>
          </w:p>
        </w:tc>
        <w:tc>
          <w:tcPr>
            <w:tcW w:w="1492" w:type="dxa"/>
            <w:vMerge/>
            <w:shd w:val="pct10" w:color="auto" w:fill="auto"/>
            <w:vAlign w:val="center"/>
          </w:tcPr>
          <w:p w14:paraId="0EA08379" w14:textId="77777777" w:rsidR="00E35B12" w:rsidRPr="006E7AF7" w:rsidRDefault="00E35B12" w:rsidP="00E33AA0">
            <w:pPr>
              <w:pStyle w:val="Bezriadkovania"/>
              <w:jc w:val="center"/>
            </w:pPr>
          </w:p>
        </w:tc>
        <w:tc>
          <w:tcPr>
            <w:tcW w:w="1350" w:type="dxa"/>
            <w:shd w:val="pct10" w:color="auto" w:fill="auto"/>
            <w:vAlign w:val="center"/>
          </w:tcPr>
          <w:p w14:paraId="3EE083D0" w14:textId="77777777" w:rsidR="00E35B12" w:rsidRPr="006E7AF7" w:rsidRDefault="00E35B12" w:rsidP="00E33AA0">
            <w:pPr>
              <w:pStyle w:val="Bezriadkovania"/>
              <w:jc w:val="center"/>
            </w:pPr>
            <w:r w:rsidRPr="006E7AF7">
              <w:t>s melioráciou</w:t>
            </w:r>
          </w:p>
        </w:tc>
        <w:tc>
          <w:tcPr>
            <w:tcW w:w="1350" w:type="dxa"/>
            <w:shd w:val="pct10" w:color="auto" w:fill="auto"/>
            <w:vAlign w:val="center"/>
          </w:tcPr>
          <w:p w14:paraId="462D87A5" w14:textId="77777777" w:rsidR="00E35B12" w:rsidRPr="006E7AF7" w:rsidRDefault="00E35B12" w:rsidP="00E33AA0">
            <w:pPr>
              <w:pStyle w:val="Bezriadkovania"/>
              <w:jc w:val="center"/>
            </w:pPr>
            <w:r w:rsidRPr="006E7AF7">
              <w:t>bez meliorácie</w:t>
            </w:r>
          </w:p>
        </w:tc>
      </w:tr>
      <w:tr w:rsidR="00E35B12" w:rsidRPr="006E7AF7" w14:paraId="303A49CD" w14:textId="77777777" w:rsidTr="00E33AA0">
        <w:trPr>
          <w:trHeight w:val="383"/>
        </w:trPr>
        <w:tc>
          <w:tcPr>
            <w:tcW w:w="3613" w:type="dxa"/>
            <w:vAlign w:val="center"/>
          </w:tcPr>
          <w:p w14:paraId="7DC4D107" w14:textId="77777777" w:rsidR="00E35B12" w:rsidRPr="006E7AF7" w:rsidRDefault="00E35B12" w:rsidP="00E33AA0">
            <w:pPr>
              <w:pStyle w:val="Bezriadkovania"/>
              <w:jc w:val="center"/>
            </w:pPr>
            <w:r w:rsidRPr="006E7AF7">
              <w:t>Podzemný komunikačný kábel</w:t>
            </w:r>
          </w:p>
        </w:tc>
        <w:tc>
          <w:tcPr>
            <w:tcW w:w="1350" w:type="dxa"/>
            <w:vAlign w:val="center"/>
          </w:tcPr>
          <w:p w14:paraId="0293F973" w14:textId="77777777" w:rsidR="00E35B12" w:rsidRPr="006E7AF7" w:rsidRDefault="00E35B12" w:rsidP="00E33AA0">
            <w:pPr>
              <w:pStyle w:val="Bezriadkovania"/>
              <w:jc w:val="center"/>
            </w:pPr>
            <w:r w:rsidRPr="006E7AF7">
              <w:t>0,60</w:t>
            </w:r>
          </w:p>
        </w:tc>
        <w:tc>
          <w:tcPr>
            <w:tcW w:w="1492" w:type="dxa"/>
            <w:vAlign w:val="center"/>
          </w:tcPr>
          <w:p w14:paraId="01D566A8" w14:textId="77777777" w:rsidR="00E35B12" w:rsidRPr="006E7AF7" w:rsidRDefault="00E35B12" w:rsidP="00E33AA0">
            <w:pPr>
              <w:pStyle w:val="Bezriadkovania"/>
              <w:jc w:val="center"/>
            </w:pPr>
            <w:r w:rsidRPr="006E7AF7">
              <w:t>0,90*</w:t>
            </w:r>
          </w:p>
        </w:tc>
        <w:tc>
          <w:tcPr>
            <w:tcW w:w="1350" w:type="dxa"/>
            <w:vAlign w:val="center"/>
          </w:tcPr>
          <w:p w14:paraId="72CFDF25" w14:textId="77777777" w:rsidR="00E35B12" w:rsidRPr="006E7AF7" w:rsidRDefault="00E35B12" w:rsidP="00E33AA0">
            <w:pPr>
              <w:pStyle w:val="Bezriadkovania"/>
              <w:jc w:val="center"/>
            </w:pPr>
            <w:r w:rsidRPr="006E7AF7">
              <w:t>0,60</w:t>
            </w:r>
          </w:p>
        </w:tc>
        <w:tc>
          <w:tcPr>
            <w:tcW w:w="1350" w:type="dxa"/>
            <w:vAlign w:val="center"/>
          </w:tcPr>
          <w:p w14:paraId="2BB09469" w14:textId="77777777" w:rsidR="00E35B12" w:rsidRPr="006E7AF7" w:rsidRDefault="00E35B12" w:rsidP="00E33AA0">
            <w:pPr>
              <w:pStyle w:val="Bezriadkovania"/>
              <w:jc w:val="center"/>
            </w:pPr>
            <w:r w:rsidRPr="006E7AF7">
              <w:t>0,90</w:t>
            </w:r>
          </w:p>
        </w:tc>
      </w:tr>
    </w:tbl>
    <w:p w14:paraId="472E0627" w14:textId="55446BC3" w:rsidR="00E35B12" w:rsidRDefault="00E35B12" w:rsidP="00E35B12">
      <w:pPr>
        <w:pStyle w:val="Bezriadkovania"/>
        <w:jc w:val="both"/>
      </w:pPr>
      <w:r w:rsidRPr="006E7AF7">
        <w:t>*U rýchlostných komunikácií najmenej 1,20 m</w:t>
      </w:r>
    </w:p>
    <w:p w14:paraId="3CE6F773" w14:textId="6E9C1258" w:rsidR="00E35B12" w:rsidRDefault="00E35B12" w:rsidP="00E35B12">
      <w:pPr>
        <w:pStyle w:val="Bezriadkovania"/>
        <w:jc w:val="both"/>
      </w:pPr>
    </w:p>
    <w:p w14:paraId="74789FDE" w14:textId="529A090C" w:rsidR="00E35B12" w:rsidRDefault="00E35B12" w:rsidP="00E35B12">
      <w:pPr>
        <w:pStyle w:val="Bezriadkovania"/>
        <w:jc w:val="both"/>
      </w:pPr>
    </w:p>
    <w:p w14:paraId="7A5A05DF" w14:textId="6AA02728" w:rsidR="00E35B12" w:rsidRDefault="00E35B12" w:rsidP="00E35B12">
      <w:pPr>
        <w:pStyle w:val="Bezriadkovania"/>
        <w:jc w:val="both"/>
      </w:pPr>
    </w:p>
    <w:p w14:paraId="1D0B2025" w14:textId="4EDCF386" w:rsidR="00E35B12" w:rsidRDefault="00E35B12" w:rsidP="00E35B12">
      <w:pPr>
        <w:pStyle w:val="Bezriadkovania"/>
        <w:jc w:val="both"/>
      </w:pPr>
    </w:p>
    <w:p w14:paraId="0D772B7B" w14:textId="2FCBD252" w:rsidR="00E35B12" w:rsidRDefault="00E35B12" w:rsidP="00E35B12">
      <w:pPr>
        <w:pStyle w:val="Bezriadkovania"/>
        <w:jc w:val="both"/>
      </w:pPr>
    </w:p>
    <w:p w14:paraId="395055F4" w14:textId="59FE3407" w:rsidR="00E35B12" w:rsidRDefault="00E35B12" w:rsidP="00E35B12">
      <w:pPr>
        <w:pStyle w:val="Bezriadkovania"/>
        <w:jc w:val="both"/>
      </w:pPr>
    </w:p>
    <w:p w14:paraId="081EC7D7" w14:textId="1FE527AC" w:rsidR="00E35B12" w:rsidRDefault="00E35B12" w:rsidP="00E35B12">
      <w:pPr>
        <w:pStyle w:val="Bezriadkovania"/>
        <w:jc w:val="both"/>
      </w:pPr>
    </w:p>
    <w:p w14:paraId="352FBD8A" w14:textId="038718A0" w:rsidR="00E35B12" w:rsidRDefault="00E35B12" w:rsidP="00E35B12">
      <w:pPr>
        <w:pStyle w:val="Bezriadkovania"/>
        <w:jc w:val="both"/>
      </w:pPr>
    </w:p>
    <w:p w14:paraId="70C85C28" w14:textId="518466E9" w:rsidR="00E35B12" w:rsidRDefault="00E35B12" w:rsidP="00E35B12">
      <w:pPr>
        <w:pStyle w:val="Bezriadkovania"/>
        <w:jc w:val="both"/>
      </w:pPr>
    </w:p>
    <w:p w14:paraId="5F6CE690" w14:textId="6FD60E0F" w:rsidR="00E35B12" w:rsidRDefault="00E35B12" w:rsidP="00E35B12">
      <w:pPr>
        <w:pStyle w:val="Bezriadkovania"/>
        <w:jc w:val="both"/>
      </w:pPr>
    </w:p>
    <w:p w14:paraId="01E636EF" w14:textId="20A2EC0D" w:rsidR="00E35B12" w:rsidRDefault="00E35B12" w:rsidP="00E35B12">
      <w:pPr>
        <w:pStyle w:val="Bezriadkovania"/>
        <w:jc w:val="both"/>
      </w:pPr>
    </w:p>
    <w:p w14:paraId="2546851E" w14:textId="77777777" w:rsidR="00D75D63" w:rsidRDefault="00D75D63" w:rsidP="00E35B12">
      <w:pPr>
        <w:pStyle w:val="Bezriadkovania"/>
        <w:jc w:val="both"/>
      </w:pPr>
    </w:p>
    <w:p w14:paraId="6EC060B2" w14:textId="654A6DB2" w:rsidR="00E35B12" w:rsidRDefault="00E35B12" w:rsidP="00E35B12">
      <w:pPr>
        <w:pStyle w:val="Bezriadkovania"/>
        <w:jc w:val="both"/>
      </w:pPr>
    </w:p>
    <w:p w14:paraId="735F2831" w14:textId="2495DA89" w:rsidR="00E35B12" w:rsidRDefault="00E35B12" w:rsidP="00E35B12">
      <w:pPr>
        <w:pStyle w:val="Bezriadkovania"/>
        <w:jc w:val="both"/>
      </w:pPr>
    </w:p>
    <w:p w14:paraId="23ED81A1" w14:textId="6992B861" w:rsidR="00E35B12" w:rsidRDefault="00E35B12" w:rsidP="00E35B12">
      <w:pPr>
        <w:pStyle w:val="Bezriadkovania"/>
        <w:jc w:val="both"/>
      </w:pPr>
    </w:p>
    <w:p w14:paraId="0B4D6A4A" w14:textId="33F34CE2" w:rsidR="00E35B12" w:rsidRDefault="00E35B12" w:rsidP="00E35B12">
      <w:pPr>
        <w:pStyle w:val="Bezriadkovania"/>
        <w:jc w:val="both"/>
      </w:pPr>
    </w:p>
    <w:p w14:paraId="17D95631" w14:textId="659A47D5" w:rsidR="00E35B12" w:rsidRDefault="00E35B12" w:rsidP="00E35B12">
      <w:pPr>
        <w:pStyle w:val="Bezriadkovania"/>
        <w:jc w:val="both"/>
        <w:rPr>
          <w:rFonts w:ascii="Arial" w:hAnsi="Arial"/>
          <w:b/>
          <w:bCs/>
          <w:sz w:val="20"/>
        </w:rPr>
      </w:pPr>
      <w:r w:rsidRPr="00E35B12">
        <w:rPr>
          <w:rFonts w:ascii="Arial" w:hAnsi="Arial"/>
          <w:b/>
          <w:bCs/>
          <w:sz w:val="20"/>
        </w:rPr>
        <w:lastRenderedPageBreak/>
        <w:t>Vzdialenosti medzi telekomunikačným káblom a ostatnými inžinierskymi sieťami a zariadeniami:</w:t>
      </w:r>
    </w:p>
    <w:p w14:paraId="6AC29D67" w14:textId="77777777" w:rsidR="00E35B12" w:rsidRDefault="00E35B12" w:rsidP="00E35B12">
      <w:pPr>
        <w:pStyle w:val="Bezriadkovania"/>
        <w:jc w:val="both"/>
        <w:rPr>
          <w:rFonts w:ascii="Arial" w:hAnsi="Arial"/>
          <w:b/>
          <w:bCs/>
          <w:sz w:val="20"/>
        </w:rPr>
      </w:pPr>
    </w:p>
    <w:p w14:paraId="04AE785A" w14:textId="77777777" w:rsidR="00E35B12" w:rsidRPr="00E35B12" w:rsidRDefault="00E35B12" w:rsidP="00E35B12">
      <w:pPr>
        <w:pStyle w:val="Bezriadkovania"/>
        <w:jc w:val="both"/>
        <w:rPr>
          <w:b/>
          <w:bCs/>
        </w:rPr>
      </w:pPr>
    </w:p>
    <w:p w14:paraId="65B8E7E0" w14:textId="4BAEE759" w:rsidR="00E35B12" w:rsidRDefault="00E35B12" w:rsidP="00E35B12">
      <w:pPr>
        <w:pStyle w:val="Zarkazkladnhotextu2"/>
        <w:spacing w:line="360" w:lineRule="auto"/>
        <w:ind w:firstLine="0"/>
        <w:jc w:val="left"/>
        <w:rPr>
          <w:rFonts w:ascii="Arial" w:hAnsi="Arial"/>
          <w:sz w:val="20"/>
        </w:rPr>
      </w:pPr>
      <w:r>
        <w:rPr>
          <w:noProof/>
        </w:rPr>
        <w:drawing>
          <wp:inline distT="0" distB="0" distL="0" distR="0" wp14:anchorId="0C937D1D" wp14:editId="113370A1">
            <wp:extent cx="5760720" cy="398907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989070"/>
                    </a:xfrm>
                    <a:prstGeom prst="rect">
                      <a:avLst/>
                    </a:prstGeom>
                  </pic:spPr>
                </pic:pic>
              </a:graphicData>
            </a:graphic>
          </wp:inline>
        </w:drawing>
      </w:r>
    </w:p>
    <w:p w14:paraId="01A45D09" w14:textId="77777777" w:rsidR="00E35B12" w:rsidRDefault="00E35B12" w:rsidP="00E35B12">
      <w:pPr>
        <w:pStyle w:val="Zarkazkladnhotextu2"/>
        <w:spacing w:line="360" w:lineRule="auto"/>
        <w:jc w:val="center"/>
        <w:rPr>
          <w:rFonts w:ascii="Arial" w:hAnsi="Arial"/>
          <w:sz w:val="20"/>
        </w:rPr>
      </w:pPr>
    </w:p>
    <w:p w14:paraId="1991E1E3" w14:textId="77777777" w:rsidR="00E35B12" w:rsidRDefault="00E35B12" w:rsidP="00E35B12">
      <w:pPr>
        <w:pStyle w:val="Bezriadkovania"/>
      </w:pPr>
      <w:r>
        <w:tab/>
        <w:t>Povrchy rýh sa po zásype uvedú do pôvodného stavu. V zeleni sa zatrávnia, v chodníkoch a cestách sa rozrezané časti upravia betónovým podkladom a asfaltom resp. betónom, v ornej pôde sa ornica rozprestrie po povrchu. Podchod pod komunikáciami a spevnenými plochami navrhnutý podvŕtaním bude riešený PE chráničkou Ø110/6,3 mm. Križovania a súbehy s podzemnými vedeniami musia byť urobené v zmysle platných STN 73 6005 a STN 33 4050. Pri výkopoch štartovacích jám pre pretláčanie je potrebné tieto opatriť pažením a zábradlím, aby sa zabránilo úrazom. V intraviláne resp. v blízkosti podzemných inžinierskych sietí sa budú zemné práce vykonávať prevažne ručne. Križovania riešené prekopaním sa budú prevádzať taktiež ručne. Pred začatím výkopových prác je potrebné dať vytýčiť všetky podzemné inžinierske siete. Pri križovaniach alebo tesných súbehoch je potrebné dotknuté siete ukotviť alebo vyviazať a HDPE rúry uložiť do žľabov.</w:t>
      </w:r>
    </w:p>
    <w:p w14:paraId="704BB3CD" w14:textId="77777777" w:rsidR="00D75D63" w:rsidRDefault="00D75D63" w:rsidP="00D75D63">
      <w:pPr>
        <w:pStyle w:val="Nadpis3"/>
      </w:pPr>
      <w:bookmarkStart w:id="50" w:name="_Toc69217889"/>
      <w:r>
        <w:t>Uloženie HDPE rúr na lesných pozemkoch</w:t>
      </w:r>
      <w:bookmarkEnd w:id="50"/>
    </w:p>
    <w:p w14:paraId="233DB39D" w14:textId="77777777" w:rsidR="00D75D63" w:rsidRDefault="00D75D63" w:rsidP="00D75D63">
      <w:pPr>
        <w:pStyle w:val="Textbody"/>
      </w:pPr>
    </w:p>
    <w:p w14:paraId="1120567E" w14:textId="3C03F9F2" w:rsidR="00D75D63" w:rsidRPr="00D75D63" w:rsidRDefault="00D75D63" w:rsidP="00D75D63">
      <w:pPr>
        <w:pStyle w:val="Textbody"/>
        <w:ind w:firstLine="708"/>
        <w:rPr>
          <w:b/>
          <w:bCs/>
        </w:rPr>
      </w:pPr>
      <w:r>
        <w:t xml:space="preserve">Odbočka z navrhovanej regionálnej optickej trasy k telekomunikačnému stožiaru nad obcou Suché, bude vo svojom priebehu prechádzať cez lesné pozemky v kat. územiach Moravany, Rakovec nad Ondavou a Suché. Navrhovaná optická trasa k telekomunikačnému stožiaru bude vedená na kraji  existujúcej približovacej cesty. V tomto úseku budú HDPE chráničky kladené do zeme bezvýkopovou technológiou za použitia pokladača (ryhovača) v hĺbke min. 0,9m. Prípadné križovania lesnej približovacej cesty sa zrealizujú prekopaním v hĺbke min. 1,0m. V mieste križovania približovacej cesty budú HDPE chráničky uložené do PVC chráničky DN110. V miestach, kde nebude možné, kvôli hustote lesného porastu alebo z iných dôvodov použiť mechanizmy, bude výkop realizovaný ručne. V blízkosti existujúcich stromov a drevín budú zemné práce vykonané tak, aby nedošlo k poškodeniu koreňovej </w:t>
      </w:r>
      <w:r>
        <w:lastRenderedPageBreak/>
        <w:t xml:space="preserve">sústavy drevín. Pri realizácií stavby sa neuvažuje s výrubom stromov a krovitých porastov. </w:t>
      </w:r>
      <w:r w:rsidRPr="00D75D63">
        <w:rPr>
          <w:b/>
          <w:bCs/>
        </w:rPr>
        <w:t>Prípadný výrub stromov</w:t>
      </w:r>
      <w:r w:rsidR="00671C6E">
        <w:rPr>
          <w:b/>
          <w:bCs/>
        </w:rPr>
        <w:t xml:space="preserve"> a krovitých porastov</w:t>
      </w:r>
      <w:r w:rsidRPr="00D75D63">
        <w:rPr>
          <w:b/>
          <w:bCs/>
        </w:rPr>
        <w:t xml:space="preserve"> musí byť vopred ohlásený a odsúhlasený z</w:t>
      </w:r>
      <w:r w:rsidR="00671C6E">
        <w:rPr>
          <w:b/>
          <w:bCs/>
        </w:rPr>
        <w:t>á</w:t>
      </w:r>
      <w:r w:rsidRPr="00D75D63">
        <w:rPr>
          <w:b/>
          <w:bCs/>
        </w:rPr>
        <w:t>stupcom Lesov Slovenskej republiky, štátny podnik, Odštepný závod Sobrance</w:t>
      </w:r>
      <w:r>
        <w:rPr>
          <w:b/>
          <w:bCs/>
        </w:rPr>
        <w:t>!!!</w:t>
      </w:r>
    </w:p>
    <w:p w14:paraId="5DFAEB52" w14:textId="77777777" w:rsidR="00257A13" w:rsidRDefault="00257A13">
      <w:pPr>
        <w:pStyle w:val="Bezriadkovania"/>
        <w:jc w:val="both"/>
      </w:pPr>
    </w:p>
    <w:p w14:paraId="7E229CD9" w14:textId="77777777" w:rsidR="00257A13" w:rsidRDefault="00D778BD">
      <w:pPr>
        <w:pStyle w:val="Nadpis3"/>
      </w:pPr>
      <w:bookmarkStart w:id="51" w:name="_Toc510703165"/>
      <w:bookmarkStart w:id="52" w:name="_Toc387917834"/>
      <w:bookmarkStart w:id="53" w:name="_Toc387917404"/>
      <w:bookmarkStart w:id="54" w:name="_Toc360131171"/>
      <w:bookmarkStart w:id="55" w:name="_Toc35370903"/>
      <w:bookmarkStart w:id="56" w:name="_Toc35371069"/>
      <w:bookmarkStart w:id="57" w:name="_Toc69217890"/>
      <w:r>
        <w:t>Popis križovania vodných tokov</w:t>
      </w:r>
      <w:bookmarkEnd w:id="51"/>
      <w:bookmarkEnd w:id="52"/>
      <w:bookmarkEnd w:id="53"/>
      <w:bookmarkEnd w:id="54"/>
      <w:bookmarkEnd w:id="55"/>
      <w:bookmarkEnd w:id="56"/>
      <w:bookmarkEnd w:id="57"/>
    </w:p>
    <w:p w14:paraId="10E83EE6" w14:textId="77777777" w:rsidR="00257A13" w:rsidRDefault="00257A13">
      <w:pPr>
        <w:pStyle w:val="Bezriadkovania"/>
      </w:pPr>
    </w:p>
    <w:p w14:paraId="40F16203" w14:textId="77777777" w:rsidR="00E35B12" w:rsidRDefault="00E35B12" w:rsidP="00E35B12">
      <w:pPr>
        <w:pStyle w:val="Bezriadkovania"/>
        <w:ind w:firstLine="708"/>
        <w:jc w:val="both"/>
      </w:pPr>
      <w:bookmarkStart w:id="58" w:name="_Toc387917835"/>
      <w:bookmarkStart w:id="59" w:name="_Toc387917405"/>
      <w:bookmarkStart w:id="60" w:name="_Toc360131172"/>
      <w:r>
        <w:t xml:space="preserve">Navrhovaná trasa optického kábla bude vo svojom priebehu 2x križovať vodný tok Ondava, 1x Čákov kanál, 1x vodný tok Kyjov, 1x vodný tok Hrušovský, 2x vodný tok Batovec a 1x vodný tok Ruskov a 1x vodný tok Šarkan. </w:t>
      </w:r>
    </w:p>
    <w:p w14:paraId="0749D39A" w14:textId="77777777" w:rsidR="00E35B12" w:rsidRDefault="00E35B12" w:rsidP="00E35B12">
      <w:pPr>
        <w:pStyle w:val="Bezriadkovania"/>
        <w:ind w:firstLine="708"/>
        <w:jc w:val="both"/>
      </w:pPr>
    </w:p>
    <w:p w14:paraId="36476B80" w14:textId="77777777" w:rsidR="00E35B12" w:rsidRPr="00EA3D8D" w:rsidRDefault="00E35B12" w:rsidP="00E35B12">
      <w:pPr>
        <w:pStyle w:val="Bezriadkovania"/>
        <w:numPr>
          <w:ilvl w:val="0"/>
          <w:numId w:val="35"/>
        </w:numPr>
        <w:jc w:val="both"/>
        <w:rPr>
          <w:b/>
        </w:rPr>
      </w:pPr>
      <w:r w:rsidRPr="00EA3D8D">
        <w:rPr>
          <w:b/>
        </w:rPr>
        <w:t xml:space="preserve">Križovanie rieky </w:t>
      </w:r>
      <w:r>
        <w:rPr>
          <w:b/>
        </w:rPr>
        <w:t>Ondava</w:t>
      </w:r>
      <w:r w:rsidRPr="00EA3D8D">
        <w:rPr>
          <w:b/>
        </w:rPr>
        <w:t>:</w:t>
      </w:r>
    </w:p>
    <w:p w14:paraId="6CF3DBF3" w14:textId="77777777" w:rsidR="00E35B12" w:rsidRDefault="00E35B12" w:rsidP="00E35B12">
      <w:pPr>
        <w:pStyle w:val="Bezriadkovania"/>
        <w:ind w:firstLine="360"/>
        <w:jc w:val="both"/>
      </w:pPr>
      <w:r>
        <w:t>Projektovaná optická trasa bude 2x križovať rieku Ondava. Prvé križovanie rieky sa nachádza severne od obce Nižný Hrabovec cca 80m severne od železničného mosta ponad rieku Ondava. Druhé križovanie sa nachádza južne od obce Poša neďaleko miestneho poľnohospodárskeho družstva.</w:t>
      </w:r>
    </w:p>
    <w:p w14:paraId="6249D9EF" w14:textId="77777777" w:rsidR="00E35B12" w:rsidRDefault="00E35B12" w:rsidP="00E35B12">
      <w:pPr>
        <w:pStyle w:val="Bezriadkovania"/>
        <w:ind w:firstLine="360"/>
        <w:jc w:val="both"/>
      </w:pPr>
      <w:r>
        <w:t xml:space="preserve">Križovanie rieky Ondava sa v oboch prípadoch vykoná </w:t>
      </w:r>
      <w:r w:rsidRPr="00BA44F7">
        <w:t xml:space="preserve">metódou </w:t>
      </w:r>
      <w:r>
        <w:t xml:space="preserve">riadeného </w:t>
      </w:r>
      <w:r w:rsidRPr="00BA44F7">
        <w:t xml:space="preserve">mikrotunelovania zo štartovacej jamy v zeleni, v hĺbke min. </w:t>
      </w:r>
      <w:r>
        <w:t>1000</w:t>
      </w:r>
      <w:r w:rsidRPr="00BA44F7">
        <w:t>mm</w:t>
      </w:r>
      <w:r>
        <w:t xml:space="preserve"> </w:t>
      </w:r>
      <w:r w:rsidRPr="00BA44F7">
        <w:t xml:space="preserve">pod </w:t>
      </w:r>
      <w:r>
        <w:t xml:space="preserve">najhlbším </w:t>
      </w:r>
      <w:r w:rsidRPr="00BA44F7">
        <w:t>dno</w:t>
      </w:r>
      <w:r>
        <w:t>m</w:t>
      </w:r>
      <w:r w:rsidRPr="00BA44F7">
        <w:t xml:space="preserve"> koryta </w:t>
      </w:r>
      <w:r>
        <w:t>rieky</w:t>
      </w:r>
      <w:r w:rsidRPr="00BA44F7">
        <w:t xml:space="preserve"> v </w:t>
      </w:r>
      <w:r>
        <w:t>PVC</w:t>
      </w:r>
      <w:r w:rsidRPr="00BA44F7">
        <w:t xml:space="preserve"> chráničke Ø1</w:t>
      </w:r>
      <w:r>
        <w:t>10 mm s vyústením do čakacej jamy v zeleni. Štartovacie resp. čakacie jamy budú umiestnené mimo pobrežné pozemky. Podzemné vedenie pri križovaní vodného toku bude na obidvoch brehoch toku v rámci pobrežných pozemkov  označené tyčami s nápisom „POZOR NEBAGROVAŤ“.</w:t>
      </w:r>
    </w:p>
    <w:p w14:paraId="463A8BF4" w14:textId="77777777" w:rsidR="00E35B12" w:rsidRDefault="00E35B12" w:rsidP="00E35B12">
      <w:pPr>
        <w:pStyle w:val="Bezriadkovania"/>
        <w:ind w:firstLine="360"/>
        <w:jc w:val="both"/>
      </w:pPr>
    </w:p>
    <w:p w14:paraId="4F17D938" w14:textId="77777777" w:rsidR="00E35B12" w:rsidRDefault="00E35B12" w:rsidP="00E35B12">
      <w:pPr>
        <w:pStyle w:val="Bezriadkovania"/>
        <w:numPr>
          <w:ilvl w:val="0"/>
          <w:numId w:val="35"/>
        </w:numPr>
        <w:jc w:val="both"/>
        <w:rPr>
          <w:b/>
        </w:rPr>
      </w:pPr>
      <w:r w:rsidRPr="00EA3D8D">
        <w:rPr>
          <w:b/>
        </w:rPr>
        <w:t xml:space="preserve">Križovanie </w:t>
      </w:r>
      <w:r>
        <w:rPr>
          <w:b/>
        </w:rPr>
        <w:t>Čákovho kanála</w:t>
      </w:r>
      <w:r w:rsidRPr="00EA3D8D">
        <w:rPr>
          <w:b/>
        </w:rPr>
        <w:t>:</w:t>
      </w:r>
    </w:p>
    <w:p w14:paraId="60F5216B" w14:textId="77777777" w:rsidR="00E35B12" w:rsidRDefault="00E35B12" w:rsidP="00E35B12">
      <w:pPr>
        <w:pStyle w:val="Bezriadkovania"/>
        <w:ind w:firstLine="360"/>
        <w:jc w:val="both"/>
      </w:pPr>
      <w:bookmarkStart w:id="61" w:name="_Hlk42673343"/>
      <w:r>
        <w:t xml:space="preserve">Projektovaná optická trasa bude 1x križovať vodný tok Čákov kanál v blízkosti žel. mosta na ulici Pod dolami vo Vranove n Topľou. Križovanie sa vykoná prekopaním </w:t>
      </w:r>
      <w:r w:rsidRPr="00BA44F7">
        <w:t xml:space="preserve">v hĺbke min. </w:t>
      </w:r>
      <w:r>
        <w:t>1000</w:t>
      </w:r>
      <w:r w:rsidRPr="00BA44F7">
        <w:t>mm</w:t>
      </w:r>
      <w:r>
        <w:t xml:space="preserve"> </w:t>
      </w:r>
      <w:r w:rsidRPr="00BA44F7">
        <w:t xml:space="preserve">pod </w:t>
      </w:r>
      <w:r>
        <w:t xml:space="preserve">najhlbším </w:t>
      </w:r>
      <w:r w:rsidRPr="00BA44F7">
        <w:t>dno</w:t>
      </w:r>
      <w:r>
        <w:t>m</w:t>
      </w:r>
      <w:r w:rsidRPr="00BA44F7">
        <w:t xml:space="preserve"> koryta </w:t>
      </w:r>
      <w:r>
        <w:t>vodného toku. Podzemné vedenie pri križovaní vodného toku bude na obidvoch brehoch toku v rámci pobrežných pozemkov  označené tyčami s nápisom „POZOR NEBAGROVAŤ“.</w:t>
      </w:r>
    </w:p>
    <w:bookmarkEnd w:id="61"/>
    <w:p w14:paraId="370FEB2D" w14:textId="77777777" w:rsidR="00E35B12" w:rsidRDefault="00E35B12" w:rsidP="00E35B12">
      <w:pPr>
        <w:pStyle w:val="Bezriadkovania"/>
        <w:ind w:firstLine="708"/>
        <w:jc w:val="both"/>
      </w:pPr>
    </w:p>
    <w:p w14:paraId="78BDE700" w14:textId="77777777" w:rsidR="00E35B12" w:rsidRDefault="00E35B12" w:rsidP="00E35B12">
      <w:pPr>
        <w:pStyle w:val="Bezriadkovania"/>
        <w:numPr>
          <w:ilvl w:val="0"/>
          <w:numId w:val="35"/>
        </w:numPr>
        <w:jc w:val="both"/>
        <w:rPr>
          <w:b/>
        </w:rPr>
      </w:pPr>
      <w:r w:rsidRPr="00EA3D8D">
        <w:rPr>
          <w:b/>
        </w:rPr>
        <w:t xml:space="preserve">Križovanie </w:t>
      </w:r>
      <w:r>
        <w:rPr>
          <w:b/>
        </w:rPr>
        <w:t>vodného toku Kyjov</w:t>
      </w:r>
    </w:p>
    <w:p w14:paraId="2853DA0C" w14:textId="77777777" w:rsidR="00E35B12" w:rsidRDefault="00E35B12" w:rsidP="00E35B12">
      <w:pPr>
        <w:pStyle w:val="Bezriadkovania"/>
        <w:ind w:firstLine="360"/>
        <w:jc w:val="both"/>
      </w:pPr>
      <w:r>
        <w:t xml:space="preserve">Projektovaná optická trasa bude 1x križovať vodný tok Kyjov severovýchodne od obce Nižný Hrušov. Križovanie sa vykoná prekopaním </w:t>
      </w:r>
      <w:r w:rsidRPr="00BA44F7">
        <w:t xml:space="preserve">v hĺbke min. </w:t>
      </w:r>
      <w:r>
        <w:t>1000</w:t>
      </w:r>
      <w:r w:rsidRPr="00BA44F7">
        <w:t>mm</w:t>
      </w:r>
      <w:r>
        <w:t xml:space="preserve"> </w:t>
      </w:r>
      <w:r w:rsidRPr="00BA44F7">
        <w:t xml:space="preserve">pod </w:t>
      </w:r>
      <w:r>
        <w:t xml:space="preserve">najhlbším </w:t>
      </w:r>
      <w:r w:rsidRPr="00BA44F7">
        <w:t>dno</w:t>
      </w:r>
      <w:r>
        <w:t>m</w:t>
      </w:r>
      <w:r w:rsidRPr="00BA44F7">
        <w:t xml:space="preserve"> koryta </w:t>
      </w:r>
      <w:r>
        <w:t>vodného toku. Podzemné vedenie pri križovaní vodného toku bude na obidvoch brehoch toku v rámci pobrežných pozemkov  označené tyčami s nápisom „POZOR NEBAGROVAŤ“.</w:t>
      </w:r>
    </w:p>
    <w:p w14:paraId="33E0B954" w14:textId="77777777" w:rsidR="00E35B12" w:rsidRDefault="00E35B12" w:rsidP="00E35B12">
      <w:pPr>
        <w:pStyle w:val="Bezriadkovania"/>
        <w:ind w:firstLine="360"/>
        <w:jc w:val="both"/>
      </w:pPr>
    </w:p>
    <w:p w14:paraId="4F32A37B" w14:textId="77777777" w:rsidR="00E35B12" w:rsidRDefault="00E35B12" w:rsidP="00E35B12">
      <w:pPr>
        <w:pStyle w:val="Bezriadkovania"/>
        <w:numPr>
          <w:ilvl w:val="0"/>
          <w:numId w:val="35"/>
        </w:numPr>
        <w:jc w:val="both"/>
        <w:rPr>
          <w:b/>
        </w:rPr>
      </w:pPr>
      <w:r w:rsidRPr="00EA3D8D">
        <w:rPr>
          <w:b/>
        </w:rPr>
        <w:t xml:space="preserve">Križovanie </w:t>
      </w:r>
      <w:r>
        <w:rPr>
          <w:b/>
        </w:rPr>
        <w:t>vodného toku Hrušovský</w:t>
      </w:r>
    </w:p>
    <w:p w14:paraId="64B688F6" w14:textId="77777777" w:rsidR="00E35B12" w:rsidRDefault="00E35B12" w:rsidP="00E35B12">
      <w:pPr>
        <w:pStyle w:val="Bezriadkovania"/>
        <w:ind w:firstLine="360"/>
        <w:jc w:val="both"/>
      </w:pPr>
      <w:r>
        <w:t xml:space="preserve">Projektovaná optická trasa bude 1x križovať vodný tok Hrušovský na východnom okraji obce Nižný Hrušov. Križovanie sa vykoná prekopaním </w:t>
      </w:r>
      <w:r w:rsidRPr="00BA44F7">
        <w:t xml:space="preserve">v hĺbke min. </w:t>
      </w:r>
      <w:r>
        <w:t>1000</w:t>
      </w:r>
      <w:r w:rsidRPr="00BA44F7">
        <w:t>mm</w:t>
      </w:r>
      <w:r>
        <w:t xml:space="preserve"> </w:t>
      </w:r>
      <w:r w:rsidRPr="00BA44F7">
        <w:t xml:space="preserve">pod </w:t>
      </w:r>
      <w:r>
        <w:t xml:space="preserve">najhlbším </w:t>
      </w:r>
      <w:r w:rsidRPr="00BA44F7">
        <w:t>dno</w:t>
      </w:r>
      <w:r>
        <w:t>m</w:t>
      </w:r>
      <w:r w:rsidRPr="00BA44F7">
        <w:t xml:space="preserve"> koryta </w:t>
      </w:r>
      <w:r>
        <w:t>vodného toku. Podzemné vedenie pri križovaní vodného toku bude na obidvoch brehoch toku v rámci pobrežných pozemkov  označené tyčami s nápisom „POZOR NEBAGROVAŤ“.</w:t>
      </w:r>
    </w:p>
    <w:p w14:paraId="49B1390E" w14:textId="77777777" w:rsidR="00E35B12" w:rsidRDefault="00E35B12" w:rsidP="00E35B12">
      <w:pPr>
        <w:pStyle w:val="Bezriadkovania"/>
        <w:ind w:left="360"/>
        <w:jc w:val="both"/>
        <w:rPr>
          <w:b/>
        </w:rPr>
      </w:pPr>
    </w:p>
    <w:p w14:paraId="2EE6B94F" w14:textId="77777777" w:rsidR="00E35B12" w:rsidRDefault="00E35B12" w:rsidP="00E35B12">
      <w:pPr>
        <w:pStyle w:val="Bezriadkovania"/>
        <w:numPr>
          <w:ilvl w:val="0"/>
          <w:numId w:val="35"/>
        </w:numPr>
        <w:jc w:val="both"/>
        <w:rPr>
          <w:b/>
        </w:rPr>
      </w:pPr>
      <w:r w:rsidRPr="00EA3D8D">
        <w:rPr>
          <w:b/>
        </w:rPr>
        <w:t xml:space="preserve">Križovanie </w:t>
      </w:r>
      <w:r>
        <w:rPr>
          <w:b/>
        </w:rPr>
        <w:t>vodného toku Batovec</w:t>
      </w:r>
    </w:p>
    <w:p w14:paraId="645FE2C4" w14:textId="77777777" w:rsidR="00E35B12" w:rsidRDefault="00E35B12" w:rsidP="00E35B12">
      <w:pPr>
        <w:pStyle w:val="Bezriadkovania"/>
        <w:ind w:firstLine="360"/>
        <w:jc w:val="both"/>
      </w:pPr>
      <w:r>
        <w:t>Projektovaná optická trasa bude 2x križovať vodný tok Batovec. Prvé križovanie sa nachádza v obci Rakovec nad Ondavou, severne od miestneho poľnohospodárskeho družstva. Druhé križovanie sa nachádza južne miestneho poľnohospodárskeho družstva.</w:t>
      </w:r>
    </w:p>
    <w:p w14:paraId="4D8B5597" w14:textId="77777777" w:rsidR="00E35B12" w:rsidRDefault="00E35B12" w:rsidP="00E35B12">
      <w:pPr>
        <w:pStyle w:val="Bezriadkovania"/>
        <w:ind w:firstLine="360"/>
        <w:jc w:val="both"/>
      </w:pPr>
      <w:r>
        <w:t xml:space="preserve">Križovanie sa v oboch prípadoch vykoná prekopaním </w:t>
      </w:r>
      <w:r w:rsidRPr="00BA44F7">
        <w:t xml:space="preserve">v hĺbke min. </w:t>
      </w:r>
      <w:r>
        <w:t>1000</w:t>
      </w:r>
      <w:r w:rsidRPr="00BA44F7">
        <w:t>mm</w:t>
      </w:r>
      <w:r>
        <w:t xml:space="preserve"> </w:t>
      </w:r>
      <w:r w:rsidRPr="00BA44F7">
        <w:t xml:space="preserve">pod </w:t>
      </w:r>
      <w:r>
        <w:t xml:space="preserve">najhlbším </w:t>
      </w:r>
      <w:r w:rsidRPr="00BA44F7">
        <w:t>dno</w:t>
      </w:r>
      <w:r>
        <w:t>m</w:t>
      </w:r>
      <w:r w:rsidRPr="00BA44F7">
        <w:t xml:space="preserve"> koryta </w:t>
      </w:r>
      <w:r>
        <w:t>vodného toku. Podzemné vedenie pri križovaní vodného toku bude na obidvoch brehoch toku v rámci pobrežných pozemkov  označené tyčami s nápisom „POZOR NEBAGROVAŤ“.</w:t>
      </w:r>
    </w:p>
    <w:p w14:paraId="755F5A45" w14:textId="77777777" w:rsidR="00E35B12" w:rsidRDefault="00E35B12" w:rsidP="00E35B12">
      <w:pPr>
        <w:pStyle w:val="Bezriadkovania"/>
        <w:ind w:firstLine="360"/>
        <w:jc w:val="both"/>
      </w:pPr>
    </w:p>
    <w:p w14:paraId="6616EFCB" w14:textId="77777777" w:rsidR="00E35B12" w:rsidRDefault="00E35B12" w:rsidP="00E35B12">
      <w:pPr>
        <w:pStyle w:val="Bezriadkovania"/>
        <w:numPr>
          <w:ilvl w:val="0"/>
          <w:numId w:val="35"/>
        </w:numPr>
        <w:jc w:val="both"/>
        <w:rPr>
          <w:b/>
        </w:rPr>
      </w:pPr>
      <w:r w:rsidRPr="00EA3D8D">
        <w:rPr>
          <w:b/>
        </w:rPr>
        <w:t xml:space="preserve">Križovanie </w:t>
      </w:r>
      <w:r>
        <w:rPr>
          <w:b/>
        </w:rPr>
        <w:t>vodného toku Ruskov</w:t>
      </w:r>
    </w:p>
    <w:p w14:paraId="18FA19C9" w14:textId="77777777" w:rsidR="00E35B12" w:rsidRDefault="00E35B12" w:rsidP="00E35B12">
      <w:pPr>
        <w:pStyle w:val="Bezriadkovania"/>
        <w:ind w:firstLine="360"/>
        <w:jc w:val="both"/>
      </w:pPr>
      <w:r>
        <w:t xml:space="preserve">Projektovaná optická trasa bude 1x križovať vodný tok Ruskov východne od obce Moravany. Križovanie sa vykoná prekopaním </w:t>
      </w:r>
      <w:r w:rsidRPr="00BA44F7">
        <w:t xml:space="preserve">v hĺbke min. </w:t>
      </w:r>
      <w:r>
        <w:t>1000</w:t>
      </w:r>
      <w:r w:rsidRPr="00BA44F7">
        <w:t>mm</w:t>
      </w:r>
      <w:r>
        <w:t xml:space="preserve"> </w:t>
      </w:r>
      <w:r w:rsidRPr="00BA44F7">
        <w:t xml:space="preserve">pod </w:t>
      </w:r>
      <w:r>
        <w:t xml:space="preserve">najhlbším </w:t>
      </w:r>
      <w:r w:rsidRPr="00BA44F7">
        <w:t>dno</w:t>
      </w:r>
      <w:r>
        <w:t>m</w:t>
      </w:r>
      <w:r w:rsidRPr="00BA44F7">
        <w:t xml:space="preserve"> koryta </w:t>
      </w:r>
      <w:r>
        <w:t xml:space="preserve">vodného toku. </w:t>
      </w:r>
      <w:r>
        <w:lastRenderedPageBreak/>
        <w:t>Podzemné vedenie pri križovaní vodného toku bude na obidvoch brehoch toku v rámci pobrežných pozemkov  označené tyčami s nápisom „POZOR NEBAGROVAŤ“.</w:t>
      </w:r>
    </w:p>
    <w:p w14:paraId="4DBC0218" w14:textId="77777777" w:rsidR="00E35B12" w:rsidRDefault="00E35B12" w:rsidP="00E35B12">
      <w:pPr>
        <w:pStyle w:val="Bezriadkovania"/>
        <w:ind w:firstLine="360"/>
        <w:jc w:val="both"/>
      </w:pPr>
    </w:p>
    <w:p w14:paraId="40A936E6" w14:textId="77777777" w:rsidR="00E35B12" w:rsidRDefault="00E35B12" w:rsidP="00E35B12">
      <w:pPr>
        <w:pStyle w:val="Bezriadkovania"/>
        <w:numPr>
          <w:ilvl w:val="0"/>
          <w:numId w:val="35"/>
        </w:numPr>
        <w:jc w:val="both"/>
        <w:rPr>
          <w:b/>
        </w:rPr>
      </w:pPr>
      <w:r w:rsidRPr="00EA3D8D">
        <w:rPr>
          <w:b/>
        </w:rPr>
        <w:t xml:space="preserve">Križovanie </w:t>
      </w:r>
      <w:r>
        <w:rPr>
          <w:b/>
        </w:rPr>
        <w:t>vodného toku Šarkan</w:t>
      </w:r>
    </w:p>
    <w:p w14:paraId="36ABE9C6" w14:textId="6237FD15" w:rsidR="00E35B12" w:rsidRDefault="00E35B12" w:rsidP="00E35B12">
      <w:pPr>
        <w:pStyle w:val="Bezriadkovania"/>
        <w:ind w:firstLine="360"/>
        <w:jc w:val="both"/>
      </w:pPr>
      <w:r>
        <w:t xml:space="preserve">Projektovaná optická trasa bude 1x križovať vodný tok Šarkan medzi obcami Moravany a Lučkovce. Križovanie sa vykoná prekopaním </w:t>
      </w:r>
      <w:r w:rsidRPr="00BA44F7">
        <w:t xml:space="preserve">v hĺbke min. </w:t>
      </w:r>
      <w:r>
        <w:t>1000</w:t>
      </w:r>
      <w:r w:rsidRPr="00BA44F7">
        <w:t>mm</w:t>
      </w:r>
      <w:r>
        <w:t xml:space="preserve"> </w:t>
      </w:r>
      <w:r w:rsidRPr="00BA44F7">
        <w:t xml:space="preserve">pod </w:t>
      </w:r>
      <w:r>
        <w:t xml:space="preserve">najhlbším </w:t>
      </w:r>
      <w:r w:rsidRPr="00BA44F7">
        <w:t>dno</w:t>
      </w:r>
      <w:r>
        <w:t>m</w:t>
      </w:r>
      <w:r w:rsidRPr="00BA44F7">
        <w:t xml:space="preserve"> koryta </w:t>
      </w:r>
      <w:r>
        <w:t>vodného toku. Podzemné vedenie pri križovaní vodného toku bude na obidvoch brehoch toku v rámci pobrežných pozemkov  označené tyčami s nápisom „POZOR NEBAGROVAŤ“.</w:t>
      </w:r>
    </w:p>
    <w:p w14:paraId="18F5094A" w14:textId="77777777" w:rsidR="00D75D63" w:rsidRDefault="00D75D63" w:rsidP="00E35B12">
      <w:pPr>
        <w:pStyle w:val="Bezriadkovania"/>
        <w:ind w:firstLine="360"/>
        <w:jc w:val="both"/>
      </w:pPr>
    </w:p>
    <w:p w14:paraId="3E57FAED" w14:textId="77777777" w:rsidR="00257A13" w:rsidRDefault="00D778BD">
      <w:pPr>
        <w:pStyle w:val="Nadpis4"/>
      </w:pPr>
      <w:r>
        <w:rPr>
          <w:i w:val="0"/>
        </w:rPr>
        <w:t>Zoznam križovaní</w:t>
      </w:r>
    </w:p>
    <w:p w14:paraId="50421D34" w14:textId="77777777" w:rsidR="00C6363A" w:rsidRDefault="00C6363A">
      <w:pPr>
        <w:pStyle w:val="Bezriadkovania"/>
      </w:pPr>
    </w:p>
    <w:tbl>
      <w:tblPr>
        <w:tblW w:w="9380" w:type="dxa"/>
        <w:jc w:val="center"/>
        <w:tblLayout w:type="fixed"/>
        <w:tblCellMar>
          <w:left w:w="10" w:type="dxa"/>
          <w:right w:w="10" w:type="dxa"/>
        </w:tblCellMar>
        <w:tblLook w:val="0000" w:firstRow="0" w:lastRow="0" w:firstColumn="0" w:lastColumn="0" w:noHBand="0" w:noVBand="0"/>
      </w:tblPr>
      <w:tblGrid>
        <w:gridCol w:w="552"/>
        <w:gridCol w:w="5245"/>
        <w:gridCol w:w="851"/>
        <w:gridCol w:w="708"/>
        <w:gridCol w:w="851"/>
        <w:gridCol w:w="1173"/>
      </w:tblGrid>
      <w:tr w:rsidR="00E35B12" w:rsidRPr="007F011E" w14:paraId="489374DD" w14:textId="77777777" w:rsidTr="00E33AA0">
        <w:trPr>
          <w:trHeight w:val="478"/>
          <w:jc w:val="center"/>
        </w:trPr>
        <w:tc>
          <w:tcPr>
            <w:tcW w:w="552" w:type="dxa"/>
            <w:tcBorders>
              <w:top w:val="single" w:sz="12" w:space="0" w:color="00000A"/>
              <w:left w:val="single" w:sz="12"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7A91043E" w14:textId="77777777" w:rsidR="00E35B12" w:rsidRPr="007F011E" w:rsidRDefault="00E35B12" w:rsidP="00E33AA0">
            <w:pPr>
              <w:pStyle w:val="Bezriadkovania"/>
              <w:jc w:val="center"/>
              <w:rPr>
                <w:rFonts w:asciiTheme="minorHAnsi" w:hAnsiTheme="minorHAnsi" w:cstheme="minorHAnsi"/>
              </w:rPr>
            </w:pPr>
            <w:r w:rsidRPr="007F011E">
              <w:rPr>
                <w:rFonts w:asciiTheme="minorHAnsi" w:hAnsiTheme="minorHAnsi" w:cstheme="minorHAnsi"/>
                <w:b/>
              </w:rPr>
              <w:t>P. č.</w:t>
            </w:r>
          </w:p>
        </w:tc>
        <w:tc>
          <w:tcPr>
            <w:tcW w:w="5245" w:type="dxa"/>
            <w:tcBorders>
              <w:top w:val="single" w:sz="12" w:space="0" w:color="00000A"/>
              <w:left w:val="single" w:sz="6"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285CAE78" w14:textId="77777777" w:rsidR="00E35B12" w:rsidRPr="007F011E" w:rsidRDefault="00E35B12" w:rsidP="00E33AA0">
            <w:pPr>
              <w:pStyle w:val="Bezriadkovania"/>
              <w:rPr>
                <w:rFonts w:asciiTheme="minorHAnsi" w:hAnsiTheme="minorHAnsi" w:cstheme="minorHAnsi"/>
              </w:rPr>
            </w:pPr>
            <w:r w:rsidRPr="007F011E">
              <w:rPr>
                <w:rFonts w:asciiTheme="minorHAnsi" w:hAnsiTheme="minorHAnsi" w:cstheme="minorHAnsi"/>
                <w:b/>
              </w:rPr>
              <w:t>Miesto križovania</w:t>
            </w:r>
          </w:p>
        </w:tc>
        <w:tc>
          <w:tcPr>
            <w:tcW w:w="851" w:type="dxa"/>
            <w:tcBorders>
              <w:top w:val="single" w:sz="12" w:space="0" w:color="00000A"/>
              <w:left w:val="single" w:sz="6"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069DF376" w14:textId="77777777" w:rsidR="00E35B12" w:rsidRPr="007F011E" w:rsidRDefault="00E35B12" w:rsidP="00E33AA0">
            <w:pPr>
              <w:pStyle w:val="Zarkazkladnhotextu2"/>
              <w:ind w:firstLine="0"/>
              <w:jc w:val="center"/>
              <w:rPr>
                <w:rFonts w:asciiTheme="minorHAnsi" w:hAnsiTheme="minorHAnsi" w:cstheme="minorHAnsi"/>
                <w:sz w:val="22"/>
                <w:szCs w:val="22"/>
              </w:rPr>
            </w:pPr>
            <w:r w:rsidRPr="007F011E">
              <w:rPr>
                <w:rFonts w:asciiTheme="minorHAnsi" w:hAnsiTheme="minorHAnsi" w:cstheme="minorHAnsi"/>
                <w:b/>
                <w:sz w:val="22"/>
                <w:szCs w:val="22"/>
              </w:rPr>
              <w:t>Označ.</w:t>
            </w:r>
          </w:p>
        </w:tc>
        <w:tc>
          <w:tcPr>
            <w:tcW w:w="708" w:type="dxa"/>
            <w:tcBorders>
              <w:top w:val="single" w:sz="12" w:space="0" w:color="00000A"/>
              <w:left w:val="single" w:sz="6" w:space="0" w:color="00000A"/>
              <w:bottom w:val="single" w:sz="12" w:space="0" w:color="00000A"/>
              <w:right w:val="single" w:sz="6" w:space="0" w:color="00000A"/>
            </w:tcBorders>
            <w:shd w:val="clear" w:color="auto" w:fill="FFFFFF"/>
            <w:vAlign w:val="center"/>
          </w:tcPr>
          <w:p w14:paraId="74919C61" w14:textId="77777777" w:rsidR="00E35B12" w:rsidRPr="007F011E" w:rsidRDefault="00E35B12" w:rsidP="00E33AA0">
            <w:pPr>
              <w:pStyle w:val="Zarkazkladnhotextu2"/>
              <w:ind w:firstLine="0"/>
              <w:jc w:val="center"/>
              <w:rPr>
                <w:rFonts w:asciiTheme="minorHAnsi" w:hAnsiTheme="minorHAnsi" w:cstheme="minorHAnsi"/>
                <w:b/>
                <w:sz w:val="22"/>
                <w:szCs w:val="22"/>
              </w:rPr>
            </w:pPr>
            <w:r w:rsidRPr="007F011E">
              <w:rPr>
                <w:rFonts w:asciiTheme="minorHAnsi" w:hAnsiTheme="minorHAnsi" w:cstheme="minorHAnsi"/>
                <w:b/>
                <w:sz w:val="22"/>
                <w:szCs w:val="22"/>
              </w:rPr>
              <w:t>R.km</w:t>
            </w:r>
          </w:p>
        </w:tc>
        <w:tc>
          <w:tcPr>
            <w:tcW w:w="851" w:type="dxa"/>
            <w:tcBorders>
              <w:top w:val="single" w:sz="12" w:space="0" w:color="00000A"/>
              <w:left w:val="single" w:sz="6"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11291D04" w14:textId="77777777" w:rsidR="00E35B12" w:rsidRPr="007F011E" w:rsidRDefault="00E35B12" w:rsidP="00E33AA0">
            <w:pPr>
              <w:pStyle w:val="Zarkazkladnhotextu2"/>
              <w:ind w:firstLine="0"/>
              <w:jc w:val="center"/>
              <w:rPr>
                <w:rFonts w:asciiTheme="minorHAnsi" w:hAnsiTheme="minorHAnsi" w:cstheme="minorHAnsi"/>
                <w:sz w:val="22"/>
                <w:szCs w:val="22"/>
              </w:rPr>
            </w:pPr>
            <w:r w:rsidRPr="007F011E">
              <w:rPr>
                <w:rFonts w:asciiTheme="minorHAnsi" w:hAnsiTheme="minorHAnsi" w:cstheme="minorHAnsi"/>
                <w:b/>
                <w:sz w:val="22"/>
                <w:szCs w:val="22"/>
              </w:rPr>
              <w:t>Dĺžka</w:t>
            </w:r>
          </w:p>
          <w:p w14:paraId="714AEBF5" w14:textId="77777777" w:rsidR="00E35B12" w:rsidRPr="007F011E" w:rsidRDefault="00E35B12" w:rsidP="00E33AA0">
            <w:pPr>
              <w:pStyle w:val="Zarkazkladnhotextu2"/>
              <w:ind w:firstLine="0"/>
              <w:jc w:val="center"/>
              <w:rPr>
                <w:rFonts w:asciiTheme="minorHAnsi" w:hAnsiTheme="minorHAnsi" w:cstheme="minorHAnsi"/>
                <w:sz w:val="22"/>
                <w:szCs w:val="22"/>
              </w:rPr>
            </w:pPr>
            <w:r w:rsidRPr="007F011E">
              <w:rPr>
                <w:rFonts w:asciiTheme="minorHAnsi" w:hAnsiTheme="minorHAnsi" w:cstheme="minorHAnsi"/>
                <w:b/>
                <w:sz w:val="22"/>
                <w:szCs w:val="22"/>
              </w:rPr>
              <w:t>(m)</w:t>
            </w:r>
          </w:p>
        </w:tc>
        <w:tc>
          <w:tcPr>
            <w:tcW w:w="1173" w:type="dxa"/>
            <w:tcBorders>
              <w:top w:val="single" w:sz="12" w:space="0" w:color="00000A"/>
              <w:left w:val="single" w:sz="6" w:space="0" w:color="00000A"/>
              <w:bottom w:val="single" w:sz="12" w:space="0" w:color="00000A"/>
              <w:right w:val="single" w:sz="12" w:space="0" w:color="00000A"/>
            </w:tcBorders>
            <w:shd w:val="clear" w:color="auto" w:fill="FFFFFF"/>
            <w:tcMar>
              <w:top w:w="0" w:type="dxa"/>
              <w:left w:w="70" w:type="dxa"/>
              <w:bottom w:w="0" w:type="dxa"/>
              <w:right w:w="70" w:type="dxa"/>
            </w:tcMar>
            <w:vAlign w:val="center"/>
          </w:tcPr>
          <w:p w14:paraId="624AF71C" w14:textId="77777777" w:rsidR="00E35B12" w:rsidRPr="007F011E" w:rsidRDefault="00E35B12" w:rsidP="00E33AA0">
            <w:pPr>
              <w:pStyle w:val="Zarkazkladnhotextu2"/>
              <w:ind w:firstLine="0"/>
              <w:jc w:val="center"/>
              <w:rPr>
                <w:rFonts w:asciiTheme="minorHAnsi" w:hAnsiTheme="minorHAnsi" w:cstheme="minorHAnsi"/>
                <w:sz w:val="22"/>
                <w:szCs w:val="22"/>
              </w:rPr>
            </w:pPr>
            <w:r w:rsidRPr="007F011E">
              <w:rPr>
                <w:rFonts w:asciiTheme="minorHAnsi" w:hAnsiTheme="minorHAnsi" w:cstheme="minorHAnsi"/>
                <w:b/>
                <w:sz w:val="22"/>
                <w:szCs w:val="22"/>
              </w:rPr>
              <w:t>Chránička</w:t>
            </w:r>
          </w:p>
          <w:p w14:paraId="70F6D698" w14:textId="77777777" w:rsidR="00E35B12" w:rsidRPr="007F011E" w:rsidRDefault="00E35B12" w:rsidP="00E33AA0">
            <w:pPr>
              <w:pStyle w:val="Zarkazkladnhotextu2"/>
              <w:ind w:firstLine="0"/>
              <w:jc w:val="center"/>
              <w:rPr>
                <w:rFonts w:asciiTheme="minorHAnsi" w:hAnsiTheme="minorHAnsi" w:cstheme="minorHAnsi"/>
                <w:sz w:val="22"/>
                <w:szCs w:val="22"/>
              </w:rPr>
            </w:pPr>
            <w:r w:rsidRPr="007F011E">
              <w:rPr>
                <w:rFonts w:asciiTheme="minorHAnsi" w:hAnsiTheme="minorHAnsi" w:cstheme="minorHAnsi"/>
                <w:b/>
                <w:sz w:val="22"/>
                <w:szCs w:val="22"/>
              </w:rPr>
              <w:t>(mm)</w:t>
            </w:r>
          </w:p>
        </w:tc>
      </w:tr>
      <w:tr w:rsidR="00E35B12" w:rsidRPr="007F011E" w14:paraId="7FD7AB91" w14:textId="77777777" w:rsidTr="00E33AA0">
        <w:trPr>
          <w:trHeight w:val="397"/>
          <w:jc w:val="center"/>
        </w:trPr>
        <w:tc>
          <w:tcPr>
            <w:tcW w:w="552"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BF70EA3" w14:textId="77777777" w:rsidR="00E35B12" w:rsidRPr="007F011E" w:rsidRDefault="00E35B12" w:rsidP="00E33AA0">
            <w:pPr>
              <w:pStyle w:val="Bezriadkovania"/>
              <w:jc w:val="center"/>
              <w:rPr>
                <w:rFonts w:asciiTheme="minorHAnsi" w:hAnsiTheme="minorHAnsi" w:cstheme="minorHAnsi"/>
              </w:rPr>
            </w:pPr>
            <w:r w:rsidRPr="007F011E">
              <w:rPr>
                <w:rFonts w:asciiTheme="minorHAnsi" w:hAnsiTheme="minorHAnsi" w:cstheme="minorHAnsi"/>
              </w:rPr>
              <w:t>1.</w:t>
            </w:r>
          </w:p>
        </w:tc>
        <w:tc>
          <w:tcPr>
            <w:tcW w:w="5245"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FF96094" w14:textId="77777777" w:rsidR="00E35B12" w:rsidRPr="007F011E" w:rsidRDefault="00E35B12" w:rsidP="00E33AA0">
            <w:pPr>
              <w:pStyle w:val="Bezriadkovania"/>
              <w:rPr>
                <w:rFonts w:asciiTheme="minorHAnsi" w:hAnsiTheme="minorHAnsi" w:cstheme="minorHAnsi"/>
              </w:rPr>
            </w:pPr>
            <w:r>
              <w:rPr>
                <w:rFonts w:asciiTheme="minorHAnsi" w:hAnsiTheme="minorHAnsi" w:cstheme="minorHAnsi"/>
              </w:rPr>
              <w:t xml:space="preserve">Križovanie rieky Ondava </w:t>
            </w:r>
            <w:r>
              <w:t>severne od obce Nižný Hrabovec cca 80m severne od železničného mosta ponad rieku Ondava</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0CFACDAF"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sidRPr="007F011E">
              <w:rPr>
                <w:rFonts w:asciiTheme="minorHAnsi" w:hAnsiTheme="minorHAnsi" w:cstheme="minorHAnsi"/>
                <w:sz w:val="22"/>
                <w:szCs w:val="22"/>
              </w:rPr>
              <w:t>V1</w:t>
            </w:r>
          </w:p>
        </w:tc>
        <w:tc>
          <w:tcPr>
            <w:tcW w:w="708" w:type="dxa"/>
            <w:tcBorders>
              <w:top w:val="single" w:sz="12" w:space="0" w:color="00000A"/>
              <w:left w:val="single" w:sz="4" w:space="0" w:color="00000A"/>
              <w:bottom w:val="single" w:sz="12" w:space="0" w:color="00000A"/>
              <w:right w:val="single" w:sz="4" w:space="0" w:color="00000A"/>
            </w:tcBorders>
            <w:vAlign w:val="center"/>
          </w:tcPr>
          <w:p w14:paraId="0CB163BB"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0C4BB668"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sidRPr="007F011E">
              <w:rPr>
                <w:rFonts w:asciiTheme="minorHAnsi" w:hAnsiTheme="minorHAnsi" w:cstheme="minorHAnsi"/>
                <w:sz w:val="22"/>
                <w:szCs w:val="22"/>
              </w:rPr>
              <w:t>10</w:t>
            </w:r>
            <w:r>
              <w:rPr>
                <w:rFonts w:asciiTheme="minorHAnsi" w:hAnsiTheme="minorHAnsi" w:cstheme="minorHAnsi"/>
                <w:sz w:val="22"/>
                <w:szCs w:val="22"/>
              </w:rPr>
              <w:t>7</w:t>
            </w:r>
            <w:r w:rsidRPr="007F011E">
              <w:rPr>
                <w:rFonts w:asciiTheme="minorHAnsi" w:hAnsiTheme="minorHAnsi" w:cstheme="minorHAnsi"/>
                <w:sz w:val="22"/>
                <w:szCs w:val="22"/>
              </w:rPr>
              <w:t>,</w:t>
            </w:r>
            <w:r>
              <w:rPr>
                <w:rFonts w:asciiTheme="minorHAnsi" w:hAnsiTheme="minorHAnsi" w:cstheme="minorHAnsi"/>
                <w:sz w:val="22"/>
                <w:szCs w:val="22"/>
              </w:rPr>
              <w:t>0</w:t>
            </w:r>
            <w:r w:rsidRPr="007F011E">
              <w:rPr>
                <w:rFonts w:asciiTheme="minorHAnsi" w:hAnsiTheme="minorHAnsi" w:cstheme="minorHAnsi"/>
                <w:sz w:val="22"/>
                <w:szCs w:val="22"/>
              </w:rPr>
              <w:t>m</w:t>
            </w:r>
          </w:p>
        </w:tc>
        <w:tc>
          <w:tcPr>
            <w:tcW w:w="117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FA17378"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sidRPr="007F011E">
              <w:rPr>
                <w:rFonts w:asciiTheme="minorHAnsi" w:hAnsiTheme="minorHAnsi" w:cstheme="minorHAnsi"/>
                <w:sz w:val="22"/>
                <w:szCs w:val="22"/>
              </w:rPr>
              <w:t>1x Ø110</w:t>
            </w:r>
          </w:p>
        </w:tc>
      </w:tr>
      <w:tr w:rsidR="00E35B12" w:rsidRPr="007F011E" w14:paraId="18C4B5FB" w14:textId="77777777" w:rsidTr="00E33AA0">
        <w:trPr>
          <w:trHeight w:val="397"/>
          <w:jc w:val="center"/>
        </w:trPr>
        <w:tc>
          <w:tcPr>
            <w:tcW w:w="552"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0FDDC5E0" w14:textId="77777777" w:rsidR="00E35B12" w:rsidRPr="007F011E" w:rsidRDefault="00E35B12" w:rsidP="00E33AA0">
            <w:pPr>
              <w:pStyle w:val="Bezriadkovania"/>
              <w:jc w:val="center"/>
              <w:rPr>
                <w:rFonts w:asciiTheme="minorHAnsi" w:hAnsiTheme="minorHAnsi" w:cstheme="minorHAnsi"/>
              </w:rPr>
            </w:pPr>
            <w:r w:rsidRPr="007F011E">
              <w:rPr>
                <w:rFonts w:asciiTheme="minorHAnsi" w:hAnsiTheme="minorHAnsi" w:cstheme="minorHAnsi"/>
              </w:rPr>
              <w:t>2.</w:t>
            </w:r>
          </w:p>
        </w:tc>
        <w:tc>
          <w:tcPr>
            <w:tcW w:w="5245"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9FCE0F1" w14:textId="77777777" w:rsidR="00E35B12" w:rsidRPr="007F011E" w:rsidRDefault="00E35B12" w:rsidP="00E33AA0">
            <w:pPr>
              <w:pStyle w:val="Bezriadkovania"/>
              <w:rPr>
                <w:rFonts w:asciiTheme="minorHAnsi" w:hAnsiTheme="minorHAnsi" w:cstheme="minorHAnsi"/>
              </w:rPr>
            </w:pPr>
            <w:r>
              <w:rPr>
                <w:rFonts w:asciiTheme="minorHAnsi" w:hAnsiTheme="minorHAnsi" w:cstheme="minorHAnsi"/>
              </w:rPr>
              <w:t xml:space="preserve">Križovanie rieky Ondava </w:t>
            </w:r>
            <w:r>
              <w:t>južne od obce Poša neďaleko miestneho poľnohospodárskeho družstva</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054E4ABB"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V2</w:t>
            </w:r>
          </w:p>
        </w:tc>
        <w:tc>
          <w:tcPr>
            <w:tcW w:w="708" w:type="dxa"/>
            <w:tcBorders>
              <w:top w:val="single" w:sz="12" w:space="0" w:color="00000A"/>
              <w:left w:val="single" w:sz="4" w:space="0" w:color="00000A"/>
              <w:bottom w:val="single" w:sz="12" w:space="0" w:color="00000A"/>
              <w:right w:val="single" w:sz="4" w:space="0" w:color="00000A"/>
            </w:tcBorders>
            <w:vAlign w:val="center"/>
          </w:tcPr>
          <w:p w14:paraId="27959EDC"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1FC16DE"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79,0m</w:t>
            </w:r>
          </w:p>
        </w:tc>
        <w:tc>
          <w:tcPr>
            <w:tcW w:w="117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F061E49"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sidRPr="007F011E">
              <w:rPr>
                <w:rFonts w:asciiTheme="minorHAnsi" w:hAnsiTheme="minorHAnsi" w:cstheme="minorHAnsi"/>
                <w:sz w:val="22"/>
                <w:szCs w:val="22"/>
              </w:rPr>
              <w:t>1x Ø110</w:t>
            </w:r>
          </w:p>
        </w:tc>
      </w:tr>
      <w:tr w:rsidR="00E35B12" w:rsidRPr="007F011E" w14:paraId="7C16B22F" w14:textId="77777777" w:rsidTr="00E33AA0">
        <w:trPr>
          <w:trHeight w:val="397"/>
          <w:jc w:val="center"/>
        </w:trPr>
        <w:tc>
          <w:tcPr>
            <w:tcW w:w="552"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D862165" w14:textId="77777777" w:rsidR="00E35B12" w:rsidRPr="007F011E" w:rsidRDefault="00E35B12" w:rsidP="00E33AA0">
            <w:pPr>
              <w:pStyle w:val="Bezriadkovania"/>
              <w:jc w:val="center"/>
              <w:rPr>
                <w:rFonts w:asciiTheme="minorHAnsi" w:hAnsiTheme="minorHAnsi" w:cstheme="minorHAnsi"/>
              </w:rPr>
            </w:pPr>
            <w:r w:rsidRPr="007F011E">
              <w:rPr>
                <w:rFonts w:asciiTheme="minorHAnsi" w:hAnsiTheme="minorHAnsi" w:cstheme="minorHAnsi"/>
              </w:rPr>
              <w:t>3.</w:t>
            </w:r>
          </w:p>
        </w:tc>
        <w:tc>
          <w:tcPr>
            <w:tcW w:w="5245"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DBBF6E9" w14:textId="77777777" w:rsidR="00E35B12" w:rsidRPr="007F011E" w:rsidRDefault="00E35B12" w:rsidP="00E33AA0">
            <w:pPr>
              <w:pStyle w:val="Bezriadkovania"/>
              <w:rPr>
                <w:rFonts w:asciiTheme="minorHAnsi" w:hAnsiTheme="minorHAnsi" w:cstheme="minorHAnsi"/>
              </w:rPr>
            </w:pPr>
            <w:r>
              <w:rPr>
                <w:rFonts w:asciiTheme="minorHAnsi" w:hAnsiTheme="minorHAnsi" w:cstheme="minorHAnsi"/>
              </w:rPr>
              <w:t xml:space="preserve">Križovanie vod. toku </w:t>
            </w:r>
            <w:r>
              <w:t>Čákov kanál v blízkosti žel. mosta na ulici Pod dolami vo Vranove n Topľou</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1EFC0C9B"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w:t>
            </w:r>
          </w:p>
        </w:tc>
        <w:tc>
          <w:tcPr>
            <w:tcW w:w="708" w:type="dxa"/>
            <w:tcBorders>
              <w:top w:val="single" w:sz="12" w:space="0" w:color="00000A"/>
              <w:left w:val="single" w:sz="4" w:space="0" w:color="00000A"/>
              <w:bottom w:val="single" w:sz="12" w:space="0" w:color="00000A"/>
              <w:right w:val="single" w:sz="4" w:space="0" w:color="00000A"/>
            </w:tcBorders>
            <w:vAlign w:val="center"/>
          </w:tcPr>
          <w:p w14:paraId="467C667B"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D746429"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14,5m</w:t>
            </w:r>
          </w:p>
        </w:tc>
        <w:tc>
          <w:tcPr>
            <w:tcW w:w="117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65334CD0"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sidRPr="007F011E">
              <w:rPr>
                <w:rFonts w:asciiTheme="minorHAnsi" w:hAnsiTheme="minorHAnsi" w:cstheme="minorHAnsi"/>
                <w:sz w:val="22"/>
                <w:szCs w:val="22"/>
              </w:rPr>
              <w:t>1x Ø110</w:t>
            </w:r>
          </w:p>
        </w:tc>
      </w:tr>
      <w:tr w:rsidR="00E35B12" w:rsidRPr="007F011E" w14:paraId="749E0871" w14:textId="77777777" w:rsidTr="00E33AA0">
        <w:trPr>
          <w:trHeight w:val="397"/>
          <w:jc w:val="center"/>
        </w:trPr>
        <w:tc>
          <w:tcPr>
            <w:tcW w:w="552"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0DBEA120" w14:textId="77777777" w:rsidR="00E35B12" w:rsidRPr="007F011E" w:rsidRDefault="00E35B12" w:rsidP="00E33AA0">
            <w:pPr>
              <w:pStyle w:val="Bezriadkovania"/>
              <w:jc w:val="center"/>
              <w:rPr>
                <w:rFonts w:asciiTheme="minorHAnsi" w:hAnsiTheme="minorHAnsi" w:cstheme="minorHAnsi"/>
              </w:rPr>
            </w:pPr>
            <w:r w:rsidRPr="007F011E">
              <w:rPr>
                <w:rFonts w:asciiTheme="minorHAnsi" w:hAnsiTheme="minorHAnsi" w:cstheme="minorHAnsi"/>
              </w:rPr>
              <w:t>4.</w:t>
            </w:r>
          </w:p>
        </w:tc>
        <w:tc>
          <w:tcPr>
            <w:tcW w:w="5245"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6537F967" w14:textId="77777777" w:rsidR="00E35B12" w:rsidRDefault="00E35B12" w:rsidP="00E33AA0">
            <w:pPr>
              <w:pStyle w:val="Bezriadkovania"/>
              <w:rPr>
                <w:rFonts w:asciiTheme="minorHAnsi" w:hAnsiTheme="minorHAnsi" w:cstheme="minorHAnsi"/>
              </w:rPr>
            </w:pPr>
            <w:r>
              <w:rPr>
                <w:rFonts w:asciiTheme="minorHAnsi" w:hAnsiTheme="minorHAnsi" w:cstheme="minorHAnsi"/>
              </w:rPr>
              <w:t xml:space="preserve">Križovanie vod. toku </w:t>
            </w:r>
            <w:r>
              <w:t>Kyjov severovýchodne od obce Nižný Hrušov.</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F67C7C6"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w:t>
            </w:r>
          </w:p>
        </w:tc>
        <w:tc>
          <w:tcPr>
            <w:tcW w:w="708" w:type="dxa"/>
            <w:tcBorders>
              <w:top w:val="single" w:sz="12" w:space="0" w:color="00000A"/>
              <w:left w:val="single" w:sz="4" w:space="0" w:color="00000A"/>
              <w:bottom w:val="single" w:sz="12" w:space="0" w:color="00000A"/>
              <w:right w:val="single" w:sz="4" w:space="0" w:color="00000A"/>
            </w:tcBorders>
            <w:vAlign w:val="center"/>
          </w:tcPr>
          <w:p w14:paraId="3B67CB3A"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17EC30D0"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21,8m</w:t>
            </w:r>
          </w:p>
        </w:tc>
        <w:tc>
          <w:tcPr>
            <w:tcW w:w="117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B194CA4"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sidRPr="007F011E">
              <w:rPr>
                <w:rFonts w:asciiTheme="minorHAnsi" w:hAnsiTheme="minorHAnsi" w:cstheme="minorHAnsi"/>
                <w:sz w:val="22"/>
                <w:szCs w:val="22"/>
              </w:rPr>
              <w:t>1x Ø110</w:t>
            </w:r>
          </w:p>
        </w:tc>
      </w:tr>
      <w:tr w:rsidR="00E35B12" w:rsidRPr="007F011E" w14:paraId="078D2A55" w14:textId="77777777" w:rsidTr="00E33AA0">
        <w:trPr>
          <w:trHeight w:val="397"/>
          <w:jc w:val="center"/>
        </w:trPr>
        <w:tc>
          <w:tcPr>
            <w:tcW w:w="552"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6DB6C139" w14:textId="77777777" w:rsidR="00E35B12" w:rsidRPr="007F011E" w:rsidRDefault="00E35B12" w:rsidP="00E33AA0">
            <w:pPr>
              <w:pStyle w:val="Bezriadkovania"/>
              <w:jc w:val="center"/>
              <w:rPr>
                <w:rFonts w:asciiTheme="minorHAnsi" w:hAnsiTheme="minorHAnsi" w:cstheme="minorHAnsi"/>
              </w:rPr>
            </w:pPr>
            <w:r w:rsidRPr="007F011E">
              <w:rPr>
                <w:rFonts w:asciiTheme="minorHAnsi" w:hAnsiTheme="minorHAnsi" w:cstheme="minorHAnsi"/>
              </w:rPr>
              <w:t>5.</w:t>
            </w:r>
          </w:p>
        </w:tc>
        <w:tc>
          <w:tcPr>
            <w:tcW w:w="5245"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171F9062" w14:textId="77777777" w:rsidR="00E35B12" w:rsidRPr="007F011E" w:rsidRDefault="00E35B12" w:rsidP="00E33AA0">
            <w:pPr>
              <w:pStyle w:val="Bezriadkovania"/>
              <w:rPr>
                <w:rFonts w:asciiTheme="minorHAnsi" w:hAnsiTheme="minorHAnsi" w:cstheme="minorHAnsi"/>
              </w:rPr>
            </w:pPr>
            <w:r>
              <w:rPr>
                <w:rFonts w:asciiTheme="minorHAnsi" w:hAnsiTheme="minorHAnsi" w:cstheme="minorHAnsi"/>
              </w:rPr>
              <w:t xml:space="preserve">Križovanie </w:t>
            </w:r>
            <w:r>
              <w:t>vodného toku Hrušovský na východnom okraji obce Nižný Hrušov</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0F2D000"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w:t>
            </w:r>
          </w:p>
        </w:tc>
        <w:tc>
          <w:tcPr>
            <w:tcW w:w="708" w:type="dxa"/>
            <w:tcBorders>
              <w:top w:val="single" w:sz="12" w:space="0" w:color="00000A"/>
              <w:left w:val="single" w:sz="4" w:space="0" w:color="00000A"/>
              <w:bottom w:val="single" w:sz="12" w:space="0" w:color="00000A"/>
              <w:right w:val="single" w:sz="4" w:space="0" w:color="00000A"/>
            </w:tcBorders>
            <w:vAlign w:val="center"/>
          </w:tcPr>
          <w:p w14:paraId="6E226604"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8B09560"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9,6m</w:t>
            </w:r>
          </w:p>
        </w:tc>
        <w:tc>
          <w:tcPr>
            <w:tcW w:w="117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695F4955"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sidRPr="007F011E">
              <w:rPr>
                <w:rFonts w:asciiTheme="minorHAnsi" w:hAnsiTheme="minorHAnsi" w:cstheme="minorHAnsi"/>
                <w:sz w:val="22"/>
                <w:szCs w:val="22"/>
              </w:rPr>
              <w:t>1x Ø110</w:t>
            </w:r>
          </w:p>
        </w:tc>
      </w:tr>
      <w:tr w:rsidR="00E35B12" w:rsidRPr="007F011E" w14:paraId="0501F382" w14:textId="77777777" w:rsidTr="00E33AA0">
        <w:trPr>
          <w:trHeight w:val="397"/>
          <w:jc w:val="center"/>
        </w:trPr>
        <w:tc>
          <w:tcPr>
            <w:tcW w:w="552"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D9DBA4C" w14:textId="77777777" w:rsidR="00E35B12" w:rsidRPr="007F011E" w:rsidRDefault="00E35B12" w:rsidP="00E33AA0">
            <w:pPr>
              <w:pStyle w:val="Bezriadkovania"/>
              <w:jc w:val="center"/>
              <w:rPr>
                <w:rFonts w:asciiTheme="minorHAnsi" w:hAnsiTheme="minorHAnsi" w:cstheme="minorHAnsi"/>
              </w:rPr>
            </w:pPr>
            <w:r>
              <w:rPr>
                <w:rFonts w:asciiTheme="minorHAnsi" w:hAnsiTheme="minorHAnsi" w:cstheme="minorHAnsi"/>
              </w:rPr>
              <w:t>6.</w:t>
            </w:r>
          </w:p>
        </w:tc>
        <w:tc>
          <w:tcPr>
            <w:tcW w:w="5245"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700D106" w14:textId="77777777" w:rsidR="00E35B12" w:rsidRPr="007F011E" w:rsidRDefault="00E35B12" w:rsidP="00E33AA0">
            <w:pPr>
              <w:pStyle w:val="Bezriadkovania"/>
              <w:rPr>
                <w:rFonts w:asciiTheme="minorHAnsi" w:hAnsiTheme="minorHAnsi" w:cstheme="minorHAnsi"/>
              </w:rPr>
            </w:pPr>
            <w:r>
              <w:rPr>
                <w:rFonts w:asciiTheme="minorHAnsi" w:hAnsiTheme="minorHAnsi" w:cstheme="minorHAnsi"/>
              </w:rPr>
              <w:t xml:space="preserve">Križovanie vod. toku Batovec </w:t>
            </w:r>
            <w:r>
              <w:t>v obci Rakovec nad Ondavou, severne od miestneho poľnohospodárskeho družstva</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55F9DBC"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w:t>
            </w:r>
          </w:p>
        </w:tc>
        <w:tc>
          <w:tcPr>
            <w:tcW w:w="708" w:type="dxa"/>
            <w:tcBorders>
              <w:top w:val="single" w:sz="12" w:space="0" w:color="00000A"/>
              <w:left w:val="single" w:sz="4" w:space="0" w:color="00000A"/>
              <w:bottom w:val="single" w:sz="12" w:space="0" w:color="00000A"/>
              <w:right w:val="single" w:sz="4" w:space="0" w:color="00000A"/>
            </w:tcBorders>
            <w:vAlign w:val="center"/>
          </w:tcPr>
          <w:p w14:paraId="303304DF"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04EB51B"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16,8m</w:t>
            </w:r>
          </w:p>
        </w:tc>
        <w:tc>
          <w:tcPr>
            <w:tcW w:w="117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6869B55" w14:textId="77777777" w:rsidR="00E35B12" w:rsidRPr="007F011E" w:rsidRDefault="00E35B12" w:rsidP="00E33AA0">
            <w:pPr>
              <w:pStyle w:val="Zarkazkladnhotextu2"/>
              <w:spacing w:line="360" w:lineRule="auto"/>
              <w:ind w:firstLine="0"/>
              <w:jc w:val="center"/>
              <w:rPr>
                <w:rFonts w:asciiTheme="minorHAnsi" w:hAnsiTheme="minorHAnsi" w:cstheme="minorHAnsi"/>
                <w:sz w:val="22"/>
                <w:szCs w:val="22"/>
              </w:rPr>
            </w:pPr>
            <w:r w:rsidRPr="007F011E">
              <w:rPr>
                <w:rFonts w:asciiTheme="minorHAnsi" w:hAnsiTheme="minorHAnsi" w:cstheme="minorHAnsi"/>
                <w:sz w:val="22"/>
                <w:szCs w:val="22"/>
              </w:rPr>
              <w:t>1x Ø110</w:t>
            </w:r>
          </w:p>
        </w:tc>
      </w:tr>
      <w:tr w:rsidR="00E35B12" w:rsidRPr="007F011E" w14:paraId="2040175A" w14:textId="77777777" w:rsidTr="00E33AA0">
        <w:trPr>
          <w:trHeight w:val="397"/>
          <w:jc w:val="center"/>
        </w:trPr>
        <w:tc>
          <w:tcPr>
            <w:tcW w:w="552"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6E77DB8" w14:textId="77777777" w:rsidR="00E35B12" w:rsidRPr="007F011E" w:rsidRDefault="00E35B12" w:rsidP="00E33AA0">
            <w:pPr>
              <w:pStyle w:val="Bezriadkovania"/>
              <w:jc w:val="center"/>
              <w:rPr>
                <w:rFonts w:asciiTheme="minorHAnsi" w:hAnsiTheme="minorHAnsi" w:cstheme="minorHAnsi"/>
              </w:rPr>
            </w:pPr>
            <w:r>
              <w:rPr>
                <w:rFonts w:asciiTheme="minorHAnsi" w:hAnsiTheme="minorHAnsi" w:cstheme="minorHAnsi"/>
              </w:rPr>
              <w:t>7.</w:t>
            </w:r>
          </w:p>
        </w:tc>
        <w:tc>
          <w:tcPr>
            <w:tcW w:w="5245"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69CEDE39" w14:textId="77777777" w:rsidR="00E35B12" w:rsidRDefault="00E35B12" w:rsidP="00E33AA0">
            <w:pPr>
              <w:pStyle w:val="Bezriadkovania"/>
              <w:rPr>
                <w:rFonts w:asciiTheme="minorHAnsi" w:hAnsiTheme="minorHAnsi" w:cstheme="minorHAnsi"/>
              </w:rPr>
            </w:pPr>
            <w:r>
              <w:rPr>
                <w:rFonts w:asciiTheme="minorHAnsi" w:hAnsiTheme="minorHAnsi" w:cstheme="minorHAnsi"/>
              </w:rPr>
              <w:t xml:space="preserve">Križovanie vod. toku Batovec </w:t>
            </w:r>
            <w:r>
              <w:t>v obci Rakovec nad Ondavou, južne od miestneho poľnohospodárskeho družstva</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0301D81"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w:t>
            </w:r>
          </w:p>
        </w:tc>
        <w:tc>
          <w:tcPr>
            <w:tcW w:w="708" w:type="dxa"/>
            <w:tcBorders>
              <w:top w:val="single" w:sz="12" w:space="0" w:color="00000A"/>
              <w:left w:val="single" w:sz="4" w:space="0" w:color="00000A"/>
              <w:bottom w:val="single" w:sz="12" w:space="0" w:color="00000A"/>
              <w:right w:val="single" w:sz="4" w:space="0" w:color="00000A"/>
            </w:tcBorders>
            <w:vAlign w:val="center"/>
          </w:tcPr>
          <w:p w14:paraId="10E8ADD1"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960D722"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11,7m</w:t>
            </w:r>
          </w:p>
        </w:tc>
        <w:tc>
          <w:tcPr>
            <w:tcW w:w="117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32A13A3" w14:textId="77777777" w:rsidR="00E35B12" w:rsidRPr="007F011E" w:rsidRDefault="00E35B12" w:rsidP="00E33AA0">
            <w:pPr>
              <w:pStyle w:val="Zarkazkladnhotextu2"/>
              <w:ind w:firstLine="0"/>
              <w:jc w:val="center"/>
              <w:rPr>
                <w:rFonts w:asciiTheme="minorHAnsi" w:hAnsiTheme="minorHAnsi" w:cstheme="minorHAnsi"/>
                <w:sz w:val="22"/>
                <w:szCs w:val="22"/>
              </w:rPr>
            </w:pPr>
            <w:r w:rsidRPr="007F011E">
              <w:rPr>
                <w:rFonts w:asciiTheme="minorHAnsi" w:hAnsiTheme="minorHAnsi" w:cstheme="minorHAnsi"/>
                <w:sz w:val="22"/>
                <w:szCs w:val="22"/>
              </w:rPr>
              <w:t>1x Ø110</w:t>
            </w:r>
          </w:p>
        </w:tc>
      </w:tr>
      <w:tr w:rsidR="00E35B12" w:rsidRPr="007F011E" w14:paraId="3ADC9ADB" w14:textId="77777777" w:rsidTr="00E33AA0">
        <w:trPr>
          <w:trHeight w:val="397"/>
          <w:jc w:val="center"/>
        </w:trPr>
        <w:tc>
          <w:tcPr>
            <w:tcW w:w="552"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5CCA7F1" w14:textId="77777777" w:rsidR="00E35B12" w:rsidRDefault="00E35B12" w:rsidP="00E33AA0">
            <w:pPr>
              <w:pStyle w:val="Bezriadkovania"/>
              <w:jc w:val="center"/>
              <w:rPr>
                <w:rFonts w:asciiTheme="minorHAnsi" w:hAnsiTheme="minorHAnsi" w:cstheme="minorHAnsi"/>
              </w:rPr>
            </w:pPr>
            <w:r>
              <w:rPr>
                <w:rFonts w:asciiTheme="minorHAnsi" w:hAnsiTheme="minorHAnsi" w:cstheme="minorHAnsi"/>
              </w:rPr>
              <w:t>8.</w:t>
            </w:r>
          </w:p>
        </w:tc>
        <w:tc>
          <w:tcPr>
            <w:tcW w:w="5245"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753B6FF" w14:textId="77777777" w:rsidR="00E35B12" w:rsidRDefault="00E35B12" w:rsidP="00E33AA0">
            <w:pPr>
              <w:pStyle w:val="Bezriadkovania"/>
              <w:rPr>
                <w:rFonts w:asciiTheme="minorHAnsi" w:hAnsiTheme="minorHAnsi" w:cstheme="minorHAnsi"/>
              </w:rPr>
            </w:pPr>
            <w:r>
              <w:rPr>
                <w:rFonts w:asciiTheme="minorHAnsi" w:hAnsiTheme="minorHAnsi" w:cstheme="minorHAnsi"/>
              </w:rPr>
              <w:t xml:space="preserve">Križovanie vod. toku </w:t>
            </w:r>
            <w:r>
              <w:t>Ruskov východne od obce Moravany</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1A0246F"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w:t>
            </w:r>
          </w:p>
        </w:tc>
        <w:tc>
          <w:tcPr>
            <w:tcW w:w="708" w:type="dxa"/>
            <w:tcBorders>
              <w:top w:val="single" w:sz="12" w:space="0" w:color="00000A"/>
              <w:left w:val="single" w:sz="4" w:space="0" w:color="00000A"/>
              <w:bottom w:val="single" w:sz="12" w:space="0" w:color="00000A"/>
              <w:right w:val="single" w:sz="4" w:space="0" w:color="00000A"/>
            </w:tcBorders>
            <w:vAlign w:val="center"/>
          </w:tcPr>
          <w:p w14:paraId="07A2A153"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0513AF51"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13,8m</w:t>
            </w:r>
          </w:p>
        </w:tc>
        <w:tc>
          <w:tcPr>
            <w:tcW w:w="117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F3978D0" w14:textId="77777777" w:rsidR="00E35B12" w:rsidRPr="007F011E" w:rsidRDefault="00E35B12" w:rsidP="00E33AA0">
            <w:pPr>
              <w:pStyle w:val="Zarkazkladnhotextu2"/>
              <w:ind w:firstLine="0"/>
              <w:jc w:val="center"/>
              <w:rPr>
                <w:rFonts w:asciiTheme="minorHAnsi" w:hAnsiTheme="minorHAnsi" w:cstheme="minorHAnsi"/>
                <w:sz w:val="22"/>
                <w:szCs w:val="22"/>
              </w:rPr>
            </w:pPr>
            <w:r w:rsidRPr="007F011E">
              <w:rPr>
                <w:rFonts w:asciiTheme="minorHAnsi" w:hAnsiTheme="minorHAnsi" w:cstheme="minorHAnsi"/>
                <w:sz w:val="22"/>
                <w:szCs w:val="22"/>
              </w:rPr>
              <w:t>1x Ø110</w:t>
            </w:r>
          </w:p>
        </w:tc>
      </w:tr>
      <w:tr w:rsidR="00E35B12" w:rsidRPr="007F011E" w14:paraId="6B4D525C" w14:textId="77777777" w:rsidTr="00E33AA0">
        <w:trPr>
          <w:trHeight w:val="397"/>
          <w:jc w:val="center"/>
        </w:trPr>
        <w:tc>
          <w:tcPr>
            <w:tcW w:w="552"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C2D8E7D" w14:textId="77777777" w:rsidR="00E35B12" w:rsidRDefault="00E35B12" w:rsidP="00E33AA0">
            <w:pPr>
              <w:pStyle w:val="Bezriadkovania"/>
              <w:jc w:val="center"/>
              <w:rPr>
                <w:rFonts w:asciiTheme="minorHAnsi" w:hAnsiTheme="minorHAnsi" w:cstheme="minorHAnsi"/>
              </w:rPr>
            </w:pPr>
            <w:r>
              <w:rPr>
                <w:rFonts w:asciiTheme="minorHAnsi" w:hAnsiTheme="minorHAnsi" w:cstheme="minorHAnsi"/>
              </w:rPr>
              <w:t>8.</w:t>
            </w:r>
          </w:p>
        </w:tc>
        <w:tc>
          <w:tcPr>
            <w:tcW w:w="5245"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AC01D77" w14:textId="77777777" w:rsidR="00E35B12" w:rsidRDefault="00E35B12" w:rsidP="00E33AA0">
            <w:pPr>
              <w:pStyle w:val="Bezriadkovania"/>
              <w:rPr>
                <w:rFonts w:asciiTheme="minorHAnsi" w:hAnsiTheme="minorHAnsi" w:cstheme="minorHAnsi"/>
              </w:rPr>
            </w:pPr>
            <w:r>
              <w:rPr>
                <w:rFonts w:asciiTheme="minorHAnsi" w:hAnsiTheme="minorHAnsi" w:cstheme="minorHAnsi"/>
              </w:rPr>
              <w:t xml:space="preserve">Križovanie vod. toku </w:t>
            </w:r>
            <w:r>
              <w:t>Šarkan medzi obcami Moravany a Lučkovce</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77371FB7"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w:t>
            </w:r>
          </w:p>
        </w:tc>
        <w:tc>
          <w:tcPr>
            <w:tcW w:w="708" w:type="dxa"/>
            <w:tcBorders>
              <w:top w:val="single" w:sz="12" w:space="0" w:color="00000A"/>
              <w:left w:val="single" w:sz="4" w:space="0" w:color="00000A"/>
              <w:bottom w:val="single" w:sz="12" w:space="0" w:color="00000A"/>
              <w:right w:val="single" w:sz="4" w:space="0" w:color="00000A"/>
            </w:tcBorders>
            <w:vAlign w:val="center"/>
          </w:tcPr>
          <w:p w14:paraId="18C8A63F"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649E6E9D" w14:textId="77777777" w:rsidR="00E35B12" w:rsidRDefault="00E35B12" w:rsidP="00E33AA0">
            <w:pPr>
              <w:pStyle w:val="Zarkazkladnhotextu2"/>
              <w:spacing w:line="360" w:lineRule="auto"/>
              <w:ind w:firstLine="0"/>
              <w:jc w:val="center"/>
              <w:rPr>
                <w:rFonts w:asciiTheme="minorHAnsi" w:hAnsiTheme="minorHAnsi" w:cstheme="minorHAnsi"/>
                <w:sz w:val="22"/>
                <w:szCs w:val="22"/>
              </w:rPr>
            </w:pPr>
            <w:r>
              <w:rPr>
                <w:rFonts w:asciiTheme="minorHAnsi" w:hAnsiTheme="minorHAnsi" w:cstheme="minorHAnsi"/>
                <w:sz w:val="22"/>
                <w:szCs w:val="22"/>
              </w:rPr>
              <w:t>10,2m</w:t>
            </w:r>
          </w:p>
        </w:tc>
        <w:tc>
          <w:tcPr>
            <w:tcW w:w="117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D0671ED" w14:textId="77777777" w:rsidR="00E35B12" w:rsidRPr="007F011E" w:rsidRDefault="00E35B12" w:rsidP="00E33AA0">
            <w:pPr>
              <w:pStyle w:val="Zarkazkladnhotextu2"/>
              <w:ind w:firstLine="0"/>
              <w:jc w:val="center"/>
              <w:rPr>
                <w:rFonts w:asciiTheme="minorHAnsi" w:hAnsiTheme="minorHAnsi" w:cstheme="minorHAnsi"/>
                <w:sz w:val="22"/>
                <w:szCs w:val="22"/>
              </w:rPr>
            </w:pPr>
            <w:r w:rsidRPr="007F011E">
              <w:rPr>
                <w:rFonts w:asciiTheme="minorHAnsi" w:hAnsiTheme="minorHAnsi" w:cstheme="minorHAnsi"/>
                <w:sz w:val="22"/>
                <w:szCs w:val="22"/>
              </w:rPr>
              <w:t>1x Ø110</w:t>
            </w:r>
          </w:p>
        </w:tc>
      </w:tr>
    </w:tbl>
    <w:p w14:paraId="636EB327" w14:textId="18157C36" w:rsidR="00257A13" w:rsidRDefault="00257A13">
      <w:pPr>
        <w:pStyle w:val="Standard"/>
      </w:pPr>
    </w:p>
    <w:p w14:paraId="0B4AD838" w14:textId="0DEC3E96" w:rsidR="00D14970" w:rsidRDefault="00D14970" w:rsidP="00D14970">
      <w:pPr>
        <w:pStyle w:val="Nadpis4"/>
        <w:rPr>
          <w:i w:val="0"/>
          <w:iCs w:val="0"/>
        </w:rPr>
      </w:pPr>
      <w:r w:rsidRPr="00D14970">
        <w:rPr>
          <w:i w:val="0"/>
          <w:iCs w:val="0"/>
        </w:rPr>
        <w:t>Popis križovania hydromelioračných zariadení</w:t>
      </w:r>
    </w:p>
    <w:p w14:paraId="3B29B16C" w14:textId="77777777" w:rsidR="008A357E" w:rsidRPr="008A357E" w:rsidRDefault="008A357E" w:rsidP="008A357E">
      <w:pPr>
        <w:pStyle w:val="Textbody"/>
      </w:pPr>
    </w:p>
    <w:p w14:paraId="7A00901B" w14:textId="6BE1F4B3" w:rsidR="00D14970" w:rsidRDefault="00D14970" w:rsidP="00D14970">
      <w:pPr>
        <w:pStyle w:val="Textbody"/>
      </w:pPr>
      <w:r>
        <w:t xml:space="preserve">Okrem križovania vodných tokov bude projektovaná optická trasa vo svojom priebehu križovať aj hydromelioračné zariadenia. V kat. území Vranov nad Topľou bude </w:t>
      </w:r>
      <w:r w:rsidR="008A357E">
        <w:t xml:space="preserve">navrhovaná optická trasa </w:t>
      </w:r>
      <w:r>
        <w:t xml:space="preserve">križovať kanál Vranovský (evid.č.5143 020 003), v kat. úz. Hencovce bude križovať kanál Podchodový (evid. </w:t>
      </w:r>
      <w:r w:rsidR="008A357E">
        <w:t>č</w:t>
      </w:r>
      <w:r>
        <w:t>.</w:t>
      </w:r>
      <w:r w:rsidR="008A357E">
        <w:t xml:space="preserve"> 5413 020 005), v kat. úz. Nižný Hrabovec bude 2x križovať kanál Hrabovský – Rúbaň (evid. č. 5413 011 001), v kat. úz. Nižný Hrušov bude križovať kanál Ľadoveň (evid. č. 5413 141 006), v kat. úz. Moravany bude križovať kanál Konopianský (evid. č. 5405 194 004).</w:t>
      </w:r>
      <w:r>
        <w:t xml:space="preserve"> </w:t>
      </w:r>
    </w:p>
    <w:p w14:paraId="5B438E2E" w14:textId="77777777" w:rsidR="008A357E" w:rsidRDefault="008A357E" w:rsidP="008A357E">
      <w:pPr>
        <w:pStyle w:val="Bezriadkovania"/>
        <w:ind w:firstLine="708"/>
        <w:jc w:val="both"/>
      </w:pPr>
      <w:r>
        <w:t xml:space="preserve">Križovanie hydromelioračných kanálov </w:t>
      </w:r>
      <w:r w:rsidRPr="00BA44F7">
        <w:t>bud</w:t>
      </w:r>
      <w:r>
        <w:t>e pri spevnených brehoch</w:t>
      </w:r>
      <w:r w:rsidRPr="00BA44F7">
        <w:t xml:space="preserve"> vykonané metódou</w:t>
      </w:r>
      <w:r>
        <w:t xml:space="preserve"> riadeného </w:t>
      </w:r>
      <w:r w:rsidRPr="00BA44F7">
        <w:t xml:space="preserve">mikrotunelovania zo štartovacej jamy v zeleni, popod dno </w:t>
      </w:r>
      <w:r>
        <w:t>kanála</w:t>
      </w:r>
      <w:r w:rsidRPr="00BA44F7">
        <w:t xml:space="preserve"> v hĺbke min. </w:t>
      </w:r>
      <w:r>
        <w:t>10</w:t>
      </w:r>
      <w:r w:rsidRPr="00BA44F7">
        <w:t xml:space="preserve">00mm </w:t>
      </w:r>
      <w:r>
        <w:t>v PVC</w:t>
      </w:r>
      <w:r w:rsidRPr="00BA44F7">
        <w:t xml:space="preserve"> chráničke Ø</w:t>
      </w:r>
      <w:r>
        <w:t>110</w:t>
      </w:r>
      <w:r w:rsidRPr="00BA44F7">
        <w:t>/</w:t>
      </w:r>
      <w:r>
        <w:t>6</w:t>
      </w:r>
      <w:r w:rsidRPr="00BA44F7">
        <w:t>,</w:t>
      </w:r>
      <w:r>
        <w:t>3</w:t>
      </w:r>
      <w:r w:rsidRPr="00BA44F7">
        <w:t xml:space="preserve">mm. </w:t>
      </w:r>
    </w:p>
    <w:p w14:paraId="521D0D71" w14:textId="2923BFD7" w:rsidR="008A357E" w:rsidRPr="00BA44F7" w:rsidRDefault="008A357E" w:rsidP="008A357E">
      <w:pPr>
        <w:pStyle w:val="Bezriadkovania"/>
        <w:ind w:firstLine="708"/>
        <w:jc w:val="both"/>
      </w:pPr>
      <w:r>
        <w:lastRenderedPageBreak/>
        <w:t xml:space="preserve">Pri kanáloch s nespevneným brehom bude križovanie vykonané prekopaním v hĺbke min. 1000mm pod dnom kanála. </w:t>
      </w:r>
      <w:r w:rsidRPr="00BA44F7">
        <w:t xml:space="preserve">Pri stavbe sa bude postupovať podľa podmienok správcu </w:t>
      </w:r>
      <w:r>
        <w:t>hydromelioračného kanála</w:t>
      </w:r>
      <w:r w:rsidRPr="00BA44F7">
        <w:t xml:space="preserve"> a vykoná sa za technického dozoru správcu </w:t>
      </w:r>
      <w:r>
        <w:t>hydromelioračného kanála.</w:t>
      </w:r>
      <w:r w:rsidRPr="00BA44F7">
        <w:t xml:space="preserve"> </w:t>
      </w:r>
    </w:p>
    <w:p w14:paraId="3F9989AF" w14:textId="77777777" w:rsidR="008A357E" w:rsidRPr="00BA44F7" w:rsidRDefault="008A357E" w:rsidP="008A357E">
      <w:pPr>
        <w:pStyle w:val="Bezriadkovania"/>
        <w:ind w:firstLine="708"/>
        <w:jc w:val="both"/>
      </w:pPr>
      <w:r w:rsidRPr="00BA44F7">
        <w:t xml:space="preserve">Práce pri vykonaní budú realizované za sprísnených bezpečnostných opatrení. </w:t>
      </w:r>
    </w:p>
    <w:p w14:paraId="0043CC0E" w14:textId="3C0B05DA" w:rsidR="008A357E" w:rsidRDefault="008A357E" w:rsidP="008A357E">
      <w:pPr>
        <w:pStyle w:val="Bezriadkovania"/>
        <w:ind w:firstLine="708"/>
        <w:jc w:val="both"/>
      </w:pPr>
      <w:r w:rsidRPr="00BA44F7">
        <w:t>Miesta križovania HDPE rúr s</w:t>
      </w:r>
      <w:r>
        <w:t> hydromelioračným kanálom</w:t>
      </w:r>
      <w:r w:rsidRPr="00BA44F7">
        <w:t xml:space="preserve"> sa označia na oboch stranách rezonančnými  markermi</w:t>
      </w:r>
      <w:r>
        <w:t xml:space="preserve"> a výstražnými tabuľami „POZOR NEBAGROVAŤ“.</w:t>
      </w:r>
      <w:r w:rsidRPr="00BA44F7">
        <w:t xml:space="preserve"> Tieto označníky budú geodeticky zamerané a zapracované do definitívnej káblovej dokumentácie</w:t>
      </w:r>
    </w:p>
    <w:p w14:paraId="7088BE5F" w14:textId="77777777" w:rsidR="00D14970" w:rsidRPr="00D14970" w:rsidRDefault="00D14970" w:rsidP="00D14970">
      <w:pPr>
        <w:pStyle w:val="Textbody"/>
      </w:pPr>
    </w:p>
    <w:p w14:paraId="28DBBC88" w14:textId="1610E4E3" w:rsidR="00257A13" w:rsidRDefault="00D778BD">
      <w:pPr>
        <w:pStyle w:val="Nadpis3"/>
      </w:pPr>
      <w:bookmarkStart w:id="62" w:name="_Toc510703166"/>
      <w:bookmarkStart w:id="63" w:name="_Toc35370904"/>
      <w:bookmarkStart w:id="64" w:name="_Toc35371070"/>
      <w:bookmarkStart w:id="65" w:name="_Toc69217891"/>
      <w:r>
        <w:t>Popis križovania štátnych ciest</w:t>
      </w:r>
      <w:bookmarkEnd w:id="58"/>
      <w:bookmarkEnd w:id="59"/>
      <w:bookmarkEnd w:id="60"/>
      <w:bookmarkEnd w:id="62"/>
      <w:bookmarkEnd w:id="63"/>
      <w:bookmarkEnd w:id="64"/>
      <w:bookmarkEnd w:id="65"/>
    </w:p>
    <w:p w14:paraId="10DC6D53" w14:textId="77777777" w:rsidR="00257A13" w:rsidRDefault="00257A13">
      <w:pPr>
        <w:pStyle w:val="Bezriadkovania"/>
      </w:pPr>
    </w:p>
    <w:p w14:paraId="17B238A9" w14:textId="77777777" w:rsidR="00E35B12" w:rsidRDefault="00E35B12" w:rsidP="00E35B12">
      <w:pPr>
        <w:pStyle w:val="Bezriadkovania"/>
        <w:ind w:firstLine="708"/>
        <w:jc w:val="both"/>
      </w:pPr>
      <w:r>
        <w:t>Navrhovaná trasa optického kábla bude vo svojom priebehu 4x križovať  štátnu cestu č. I/18. Prvé križovanie sa nachádza Vo Vranove n. Topľou pri odbočke na ulicu Pod dolami. Druhé križovanie sa nachádza pri závode LPH vo Vranove n Topľou. Tretie križovanie sa nachádza pri závode M-mont na ulici Hencovská 287v obci Hencovce. Štvrté križovanie sa nachádza cca 450m pred križovatkou s cestou č. 554 v smere od Vranova n. Topľou.</w:t>
      </w:r>
    </w:p>
    <w:p w14:paraId="2B3475CD" w14:textId="77777777" w:rsidR="00E35B12" w:rsidRDefault="00E35B12" w:rsidP="00E35B12">
      <w:pPr>
        <w:pStyle w:val="Bezriadkovania"/>
        <w:ind w:firstLine="708"/>
        <w:jc w:val="both"/>
      </w:pPr>
      <w:r>
        <w:t>Všetky vyššie uvedené k</w:t>
      </w:r>
      <w:r w:rsidRPr="00ED3FE4">
        <w:t>rižovani</w:t>
      </w:r>
      <w:r>
        <w:t>a</w:t>
      </w:r>
      <w:r w:rsidRPr="00ED3FE4">
        <w:t xml:space="preserve"> </w:t>
      </w:r>
      <w:r>
        <w:t>so štátnou cestou č. I/18</w:t>
      </w:r>
      <w:r w:rsidRPr="00ED3FE4">
        <w:t xml:space="preserve"> sa vykon</w:t>
      </w:r>
      <w:r>
        <w:t>ajú</w:t>
      </w:r>
      <w:r w:rsidRPr="00ED3FE4">
        <w:t xml:space="preserve"> technológiou riadeného mikrotunelovania použitím PE chráničky Ø</w:t>
      </w:r>
      <w:r>
        <w:t>110</w:t>
      </w:r>
      <w:r w:rsidRPr="00ED3FE4">
        <w:t>/</w:t>
      </w:r>
      <w:r>
        <w:t>6,3</w:t>
      </w:r>
      <w:r w:rsidRPr="00ED3FE4">
        <w:t>mm</w:t>
      </w:r>
      <w:r>
        <w:t xml:space="preserve">. </w:t>
      </w:r>
      <w:r w:rsidRPr="00ED3FE4">
        <w:t>Konce PE chráničky sa utesnia polyuretánovou penou. Križovanie mikrotunelovaním sa vykoná v hĺbke min.1</w:t>
      </w:r>
      <w:r>
        <w:t>2</w:t>
      </w:r>
      <w:r w:rsidRPr="00ED3FE4">
        <w:t>00 mm pod úrovňou nivelety cestného telesa</w:t>
      </w:r>
      <w:r w:rsidRPr="00E6681B">
        <w:t xml:space="preserve"> </w:t>
      </w:r>
      <w:r>
        <w:t>bez narušenia živičného povrchu s presahom chráničky mimo hlavný dopravný priestor minimálne 1500mm.</w:t>
      </w:r>
      <w:r w:rsidRPr="00ED3FE4">
        <w:t xml:space="preserve"> Dĺžky chráničiek budú rešpektovať existujúce resp. výhľadové šírkové usporiadanie cesty. Štartovacia a čakacia jama pre pretláčacie zariadenie sa vykope minimálne 1000 mm za vonkajšou hranou cestného telesa ( mimo priekopy resp. za spodnou hranou cestného násypu alebo výkopu). Štartovacie a čakacie jamy pre pretláčacie zariadenie sa po vykonaní  mikrotunelovania zasypú a povrchy jám sa uvedú do pôvodného stavu. Pred samotným mikrotunelovaním je nutné vykonať vytýčenie jestvujúcich inžinierskych sietí a určenie samotnej hĺbky uloženia inžinierskych sietí. Na základe tohto vytýčenia sa určí skutočná hĺbka mikrotunelovania.</w:t>
      </w:r>
    </w:p>
    <w:p w14:paraId="1697FB1D" w14:textId="77777777" w:rsidR="00E35B12" w:rsidRDefault="00E35B12" w:rsidP="00E35B12">
      <w:pPr>
        <w:pStyle w:val="Bezriadkovania"/>
        <w:ind w:firstLine="708"/>
        <w:jc w:val="both"/>
      </w:pPr>
      <w:r w:rsidRPr="00ED3FE4">
        <w:t>Práce pri vykonávaní mikrotunelovania budú realizované za sprísnených bezpečnostných opatrení.</w:t>
      </w:r>
    </w:p>
    <w:p w14:paraId="0E8451EC" w14:textId="2D24F9D3" w:rsidR="009741C9" w:rsidRDefault="009741C9" w:rsidP="009741C9">
      <w:pPr>
        <w:pStyle w:val="Bezriadkovania"/>
        <w:ind w:firstLine="708"/>
        <w:jc w:val="both"/>
      </w:pPr>
      <w:r w:rsidRPr="00ED3FE4">
        <w:t>Miesta križovaní HDPE rúr so štátnou cestou sa označia na oboch stranách rezonančnými  markermi. Tieto označníky budú geodeticky zamerané a zapracované do definitívnej káblovej dokumentácie.</w:t>
      </w:r>
    </w:p>
    <w:p w14:paraId="7E90E459" w14:textId="77777777" w:rsidR="004D63ED" w:rsidRDefault="004D63ED" w:rsidP="009741C9">
      <w:pPr>
        <w:pStyle w:val="Bezriadkovania"/>
        <w:ind w:firstLine="708"/>
        <w:jc w:val="both"/>
      </w:pPr>
    </w:p>
    <w:p w14:paraId="683D3DB9" w14:textId="77777777" w:rsidR="00257A13" w:rsidRDefault="00D778BD">
      <w:pPr>
        <w:pStyle w:val="Nadpis4"/>
      </w:pPr>
      <w:r>
        <w:rPr>
          <w:i w:val="0"/>
        </w:rPr>
        <w:t>Zoznam križovaní</w:t>
      </w:r>
    </w:p>
    <w:p w14:paraId="1075C56A" w14:textId="77777777" w:rsidR="00257A13" w:rsidRDefault="00257A13">
      <w:pPr>
        <w:pStyle w:val="Bezriadkovania"/>
      </w:pPr>
    </w:p>
    <w:tbl>
      <w:tblPr>
        <w:tblW w:w="9142" w:type="dxa"/>
        <w:tblInd w:w="-70" w:type="dxa"/>
        <w:tblLayout w:type="fixed"/>
        <w:tblCellMar>
          <w:left w:w="10" w:type="dxa"/>
          <w:right w:w="10" w:type="dxa"/>
        </w:tblCellMar>
        <w:tblLook w:val="0000" w:firstRow="0" w:lastRow="0" w:firstColumn="0" w:lastColumn="0" w:noHBand="0" w:noVBand="0"/>
      </w:tblPr>
      <w:tblGrid>
        <w:gridCol w:w="638"/>
        <w:gridCol w:w="4379"/>
        <w:gridCol w:w="723"/>
        <w:gridCol w:w="1119"/>
        <w:gridCol w:w="723"/>
        <w:gridCol w:w="1560"/>
      </w:tblGrid>
      <w:tr w:rsidR="00E35B12" w14:paraId="760E0D62" w14:textId="77777777" w:rsidTr="00E33AA0">
        <w:tc>
          <w:tcPr>
            <w:tcW w:w="638" w:type="dxa"/>
            <w:tcBorders>
              <w:top w:val="single" w:sz="12" w:space="0" w:color="00000A"/>
              <w:left w:val="single" w:sz="12"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46E138CF" w14:textId="77777777" w:rsidR="00E35B12" w:rsidRDefault="00E35B12" w:rsidP="00E33AA0">
            <w:pPr>
              <w:pStyle w:val="Bezriadkovania"/>
            </w:pPr>
            <w:bookmarkStart w:id="66" w:name="_Toc510703167"/>
            <w:r>
              <w:rPr>
                <w:b/>
              </w:rPr>
              <w:t>P. č.</w:t>
            </w:r>
          </w:p>
        </w:tc>
        <w:tc>
          <w:tcPr>
            <w:tcW w:w="4379" w:type="dxa"/>
            <w:tcBorders>
              <w:top w:val="single" w:sz="12" w:space="0" w:color="00000A"/>
              <w:left w:val="single" w:sz="6"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494D4A5F" w14:textId="77777777" w:rsidR="00E35B12" w:rsidRDefault="00E35B12" w:rsidP="00E33AA0">
            <w:pPr>
              <w:pStyle w:val="Bezriadkovania"/>
            </w:pPr>
            <w:r>
              <w:rPr>
                <w:b/>
              </w:rPr>
              <w:t>Miesto križovania</w:t>
            </w:r>
          </w:p>
        </w:tc>
        <w:tc>
          <w:tcPr>
            <w:tcW w:w="723" w:type="dxa"/>
            <w:tcBorders>
              <w:top w:val="single" w:sz="12" w:space="0" w:color="00000A"/>
              <w:left w:val="single" w:sz="6"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352AEAF1" w14:textId="77777777" w:rsidR="00E35B12" w:rsidRDefault="00E35B12" w:rsidP="00E33AA0">
            <w:pPr>
              <w:pStyle w:val="Zarkazkladnhotextu2"/>
              <w:spacing w:line="360" w:lineRule="auto"/>
              <w:ind w:firstLine="0"/>
              <w:jc w:val="center"/>
            </w:pPr>
            <w:r>
              <w:rPr>
                <w:rFonts w:ascii="Arial" w:hAnsi="Arial"/>
                <w:b/>
                <w:sz w:val="20"/>
              </w:rPr>
              <w:t>Označ.</w:t>
            </w:r>
          </w:p>
        </w:tc>
        <w:tc>
          <w:tcPr>
            <w:tcW w:w="1119" w:type="dxa"/>
            <w:tcBorders>
              <w:top w:val="single" w:sz="12" w:space="0" w:color="00000A"/>
              <w:left w:val="single" w:sz="6"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4A83DD84" w14:textId="77777777" w:rsidR="00E35B12" w:rsidRDefault="00E35B12" w:rsidP="00E33AA0">
            <w:pPr>
              <w:pStyle w:val="Zarkazkladnhotextu2"/>
              <w:spacing w:line="360" w:lineRule="auto"/>
              <w:ind w:firstLine="0"/>
              <w:jc w:val="center"/>
            </w:pPr>
            <w:r>
              <w:rPr>
                <w:rFonts w:ascii="Arial" w:hAnsi="Arial"/>
                <w:b/>
                <w:sz w:val="20"/>
              </w:rPr>
              <w:t>Cestný km</w:t>
            </w:r>
          </w:p>
        </w:tc>
        <w:tc>
          <w:tcPr>
            <w:tcW w:w="723" w:type="dxa"/>
            <w:tcBorders>
              <w:top w:val="single" w:sz="12" w:space="0" w:color="00000A"/>
              <w:left w:val="single" w:sz="6"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3FD5F31C" w14:textId="77777777" w:rsidR="00E35B12" w:rsidRDefault="00E35B12" w:rsidP="00E33AA0">
            <w:pPr>
              <w:pStyle w:val="Zarkazkladnhotextu2"/>
              <w:spacing w:line="360" w:lineRule="auto"/>
              <w:ind w:firstLine="0"/>
              <w:jc w:val="center"/>
            </w:pPr>
            <w:r>
              <w:rPr>
                <w:rFonts w:ascii="Arial" w:hAnsi="Arial"/>
                <w:b/>
                <w:sz w:val="20"/>
              </w:rPr>
              <w:t>Dĺžka</w:t>
            </w:r>
          </w:p>
          <w:p w14:paraId="0DDC5111" w14:textId="77777777" w:rsidR="00E35B12" w:rsidRDefault="00E35B12" w:rsidP="00E33AA0">
            <w:pPr>
              <w:pStyle w:val="Zarkazkladnhotextu2"/>
              <w:spacing w:line="360" w:lineRule="auto"/>
              <w:ind w:firstLine="0"/>
              <w:jc w:val="center"/>
            </w:pPr>
            <w:r>
              <w:rPr>
                <w:rFonts w:ascii="Arial" w:hAnsi="Arial"/>
                <w:b/>
                <w:sz w:val="20"/>
              </w:rPr>
              <w:t>(m)</w:t>
            </w:r>
          </w:p>
        </w:tc>
        <w:tc>
          <w:tcPr>
            <w:tcW w:w="1560" w:type="dxa"/>
            <w:tcBorders>
              <w:top w:val="single" w:sz="12" w:space="0" w:color="00000A"/>
              <w:left w:val="single" w:sz="6" w:space="0" w:color="00000A"/>
              <w:bottom w:val="single" w:sz="12" w:space="0" w:color="00000A"/>
              <w:right w:val="single" w:sz="12" w:space="0" w:color="00000A"/>
            </w:tcBorders>
            <w:shd w:val="clear" w:color="auto" w:fill="FFFFFF"/>
            <w:tcMar>
              <w:top w:w="0" w:type="dxa"/>
              <w:left w:w="70" w:type="dxa"/>
              <w:bottom w:w="0" w:type="dxa"/>
              <w:right w:w="70" w:type="dxa"/>
            </w:tcMar>
            <w:vAlign w:val="center"/>
          </w:tcPr>
          <w:p w14:paraId="581EAF1F" w14:textId="77777777" w:rsidR="00E35B12" w:rsidRDefault="00E35B12" w:rsidP="00E33AA0">
            <w:pPr>
              <w:pStyle w:val="Zarkazkladnhotextu2"/>
              <w:spacing w:line="360" w:lineRule="auto"/>
              <w:ind w:firstLine="0"/>
              <w:jc w:val="center"/>
            </w:pPr>
            <w:r>
              <w:rPr>
                <w:rFonts w:ascii="Arial" w:hAnsi="Arial"/>
                <w:b/>
                <w:sz w:val="20"/>
              </w:rPr>
              <w:t>Chránička</w:t>
            </w:r>
          </w:p>
          <w:p w14:paraId="2C313013" w14:textId="77777777" w:rsidR="00E35B12" w:rsidRDefault="00E35B12" w:rsidP="00E33AA0">
            <w:pPr>
              <w:pStyle w:val="Zarkazkladnhotextu2"/>
              <w:spacing w:line="360" w:lineRule="auto"/>
              <w:ind w:firstLine="0"/>
              <w:jc w:val="center"/>
            </w:pPr>
            <w:r>
              <w:rPr>
                <w:rFonts w:ascii="Arial" w:hAnsi="Arial"/>
                <w:b/>
                <w:sz w:val="20"/>
              </w:rPr>
              <w:t>(mm)</w:t>
            </w:r>
          </w:p>
        </w:tc>
      </w:tr>
      <w:tr w:rsidR="00E35B12" w14:paraId="6AC468D0" w14:textId="77777777" w:rsidTr="00E33AA0">
        <w:trPr>
          <w:trHeight w:val="397"/>
        </w:trPr>
        <w:tc>
          <w:tcPr>
            <w:tcW w:w="63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1424698E" w14:textId="77777777" w:rsidR="00E35B12" w:rsidRDefault="00E35B12" w:rsidP="00E33AA0">
            <w:pPr>
              <w:pStyle w:val="Bezriadkovania"/>
              <w:jc w:val="center"/>
            </w:pPr>
            <w:r>
              <w:t>1.</w:t>
            </w:r>
          </w:p>
        </w:tc>
        <w:tc>
          <w:tcPr>
            <w:tcW w:w="437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3F2374A" w14:textId="77777777" w:rsidR="00E35B12" w:rsidRDefault="00E35B12" w:rsidP="00E33AA0">
            <w:pPr>
              <w:pStyle w:val="Bezriadkovania"/>
            </w:pPr>
            <w:r>
              <w:t>Križovanie cesty I/18 vo Vranove n. Topľou pri odbočke na ulicu Pod dolami</w:t>
            </w:r>
          </w:p>
        </w:tc>
        <w:tc>
          <w:tcPr>
            <w:tcW w:w="72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0E3FEF66" w14:textId="77777777" w:rsidR="00E35B12" w:rsidRDefault="00E35B12" w:rsidP="00E33AA0">
            <w:pPr>
              <w:pStyle w:val="Zarkazkladnhotextu2"/>
              <w:spacing w:line="360" w:lineRule="auto"/>
              <w:ind w:firstLine="0"/>
              <w:jc w:val="center"/>
            </w:pPr>
            <w:r>
              <w:rPr>
                <w:rFonts w:ascii="Arial" w:hAnsi="Arial"/>
                <w:sz w:val="20"/>
              </w:rPr>
              <w:t>K1</w:t>
            </w:r>
          </w:p>
        </w:tc>
        <w:tc>
          <w:tcPr>
            <w:tcW w:w="111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5CFC38B" w14:textId="77777777" w:rsidR="00E35B12" w:rsidRDefault="00E35B12" w:rsidP="00E33AA0">
            <w:pPr>
              <w:pStyle w:val="Zarkazkladnhotextu2"/>
              <w:spacing w:line="360" w:lineRule="auto"/>
              <w:ind w:firstLine="0"/>
              <w:jc w:val="center"/>
              <w:rPr>
                <w:rFonts w:ascii="Arial" w:hAnsi="Arial"/>
                <w:sz w:val="20"/>
                <w:shd w:val="clear" w:color="auto" w:fill="FFFF00"/>
              </w:rPr>
            </w:pPr>
          </w:p>
        </w:tc>
        <w:tc>
          <w:tcPr>
            <w:tcW w:w="72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E8D7AC5" w14:textId="77777777" w:rsidR="00E35B12" w:rsidRDefault="00E35B12" w:rsidP="00E33AA0">
            <w:pPr>
              <w:pStyle w:val="Zarkazkladnhotextu2"/>
              <w:spacing w:line="360" w:lineRule="auto"/>
              <w:ind w:firstLine="0"/>
              <w:jc w:val="center"/>
            </w:pPr>
            <w:r>
              <w:rPr>
                <w:rFonts w:ascii="Arial" w:hAnsi="Arial"/>
                <w:sz w:val="20"/>
              </w:rPr>
              <w:t>24,8m</w:t>
            </w:r>
          </w:p>
        </w:tc>
        <w:tc>
          <w:tcPr>
            <w:tcW w:w="1560"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4ABB827" w14:textId="77777777" w:rsidR="00E35B12" w:rsidRDefault="00E35B12" w:rsidP="00E33AA0">
            <w:pPr>
              <w:pStyle w:val="Zarkazkladnhotextu2"/>
              <w:spacing w:line="360" w:lineRule="auto"/>
              <w:ind w:firstLine="0"/>
              <w:jc w:val="center"/>
              <w:rPr>
                <w:rFonts w:ascii="Arial" w:hAnsi="Arial"/>
                <w:sz w:val="20"/>
                <w:shd w:val="clear" w:color="auto" w:fill="FFFF00"/>
              </w:rPr>
            </w:pPr>
            <w:r>
              <w:rPr>
                <w:rFonts w:ascii="Arial" w:hAnsi="Arial"/>
                <w:sz w:val="20"/>
              </w:rPr>
              <w:t>1x DN110</w:t>
            </w:r>
          </w:p>
        </w:tc>
      </w:tr>
      <w:tr w:rsidR="00E35B12" w14:paraId="0084C3F4" w14:textId="77777777" w:rsidTr="00E33AA0">
        <w:trPr>
          <w:trHeight w:val="397"/>
        </w:trPr>
        <w:tc>
          <w:tcPr>
            <w:tcW w:w="63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0BF5D9B1" w14:textId="77777777" w:rsidR="00E35B12" w:rsidRDefault="00E35B12" w:rsidP="00E33AA0">
            <w:pPr>
              <w:pStyle w:val="Bezriadkovania"/>
              <w:jc w:val="center"/>
            </w:pPr>
            <w:r>
              <w:t>2.</w:t>
            </w:r>
          </w:p>
        </w:tc>
        <w:tc>
          <w:tcPr>
            <w:tcW w:w="437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71AD24F4" w14:textId="77777777" w:rsidR="00E35B12" w:rsidRDefault="00E35B12" w:rsidP="00E33AA0">
            <w:pPr>
              <w:pStyle w:val="Bezriadkovania"/>
            </w:pPr>
            <w:r>
              <w:t>Križovanie cesty I/18 pri závode LPH vo Vranove n Topľou</w:t>
            </w:r>
          </w:p>
        </w:tc>
        <w:tc>
          <w:tcPr>
            <w:tcW w:w="72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1A6F93B0"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K2</w:t>
            </w:r>
          </w:p>
        </w:tc>
        <w:tc>
          <w:tcPr>
            <w:tcW w:w="111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58181E8" w14:textId="77777777" w:rsidR="00E35B12" w:rsidRDefault="00E35B12" w:rsidP="00E33AA0">
            <w:pPr>
              <w:pStyle w:val="Zarkazkladnhotextu2"/>
              <w:spacing w:line="360" w:lineRule="auto"/>
              <w:ind w:firstLine="0"/>
              <w:jc w:val="center"/>
              <w:rPr>
                <w:rFonts w:ascii="Arial" w:hAnsi="Arial"/>
                <w:sz w:val="20"/>
              </w:rPr>
            </w:pPr>
          </w:p>
        </w:tc>
        <w:tc>
          <w:tcPr>
            <w:tcW w:w="72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14617940"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17,4m</w:t>
            </w:r>
          </w:p>
        </w:tc>
        <w:tc>
          <w:tcPr>
            <w:tcW w:w="1560"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7A75492A"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1x DN110</w:t>
            </w:r>
          </w:p>
        </w:tc>
      </w:tr>
      <w:tr w:rsidR="00E35B12" w14:paraId="4ED6E7A0" w14:textId="77777777" w:rsidTr="00E33AA0">
        <w:trPr>
          <w:trHeight w:val="397"/>
        </w:trPr>
        <w:tc>
          <w:tcPr>
            <w:tcW w:w="63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005E0624" w14:textId="77777777" w:rsidR="00E35B12" w:rsidRDefault="00E35B12" w:rsidP="00E33AA0">
            <w:pPr>
              <w:pStyle w:val="Bezriadkovania"/>
              <w:jc w:val="center"/>
            </w:pPr>
            <w:r>
              <w:t>3.</w:t>
            </w:r>
          </w:p>
        </w:tc>
        <w:tc>
          <w:tcPr>
            <w:tcW w:w="437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21E43C9" w14:textId="77777777" w:rsidR="00E35B12" w:rsidRDefault="00E35B12" w:rsidP="00E33AA0">
            <w:pPr>
              <w:pStyle w:val="Bezriadkovania"/>
            </w:pPr>
            <w:r>
              <w:t>Križovanie cesty I/18 pri závode M-mont na ulici Hencovská 287v obci Hencovce</w:t>
            </w:r>
          </w:p>
        </w:tc>
        <w:tc>
          <w:tcPr>
            <w:tcW w:w="72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E1B378B"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K3</w:t>
            </w:r>
          </w:p>
        </w:tc>
        <w:tc>
          <w:tcPr>
            <w:tcW w:w="111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052EA272" w14:textId="77777777" w:rsidR="00E35B12" w:rsidRDefault="00E35B12" w:rsidP="00E33AA0">
            <w:pPr>
              <w:pStyle w:val="Zarkazkladnhotextu2"/>
              <w:spacing w:line="360" w:lineRule="auto"/>
              <w:ind w:firstLine="0"/>
              <w:jc w:val="center"/>
              <w:rPr>
                <w:rFonts w:ascii="Arial" w:hAnsi="Arial"/>
                <w:sz w:val="20"/>
              </w:rPr>
            </w:pPr>
          </w:p>
        </w:tc>
        <w:tc>
          <w:tcPr>
            <w:tcW w:w="72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691AA5CF"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19,1m</w:t>
            </w:r>
          </w:p>
        </w:tc>
        <w:tc>
          <w:tcPr>
            <w:tcW w:w="1560"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E57F175"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1x DN110</w:t>
            </w:r>
          </w:p>
        </w:tc>
      </w:tr>
      <w:tr w:rsidR="00E35B12" w14:paraId="361F648C" w14:textId="77777777" w:rsidTr="00E33AA0">
        <w:trPr>
          <w:trHeight w:val="397"/>
        </w:trPr>
        <w:tc>
          <w:tcPr>
            <w:tcW w:w="63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580C1F7" w14:textId="77777777" w:rsidR="00E35B12" w:rsidRDefault="00E35B12" w:rsidP="00E33AA0">
            <w:pPr>
              <w:pStyle w:val="Bezriadkovania"/>
              <w:jc w:val="center"/>
            </w:pPr>
            <w:r>
              <w:t>4.</w:t>
            </w:r>
          </w:p>
        </w:tc>
        <w:tc>
          <w:tcPr>
            <w:tcW w:w="437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79DD63A" w14:textId="77777777" w:rsidR="00E35B12" w:rsidRDefault="00E35B12" w:rsidP="00E33AA0">
            <w:pPr>
              <w:pStyle w:val="Bezriadkovania"/>
            </w:pPr>
            <w:r>
              <w:t>Križovanie cesty I/18 cca 450m pred križovatkou s cestou č. 554 v smere od Vranova n. Topľou</w:t>
            </w:r>
          </w:p>
        </w:tc>
        <w:tc>
          <w:tcPr>
            <w:tcW w:w="72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D30636F"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K4</w:t>
            </w:r>
          </w:p>
        </w:tc>
        <w:tc>
          <w:tcPr>
            <w:tcW w:w="111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4637689" w14:textId="77777777" w:rsidR="00E35B12" w:rsidRDefault="00E35B12" w:rsidP="00E33AA0">
            <w:pPr>
              <w:pStyle w:val="Zarkazkladnhotextu2"/>
              <w:spacing w:line="360" w:lineRule="auto"/>
              <w:ind w:firstLine="0"/>
              <w:jc w:val="center"/>
              <w:rPr>
                <w:rFonts w:ascii="Arial" w:hAnsi="Arial"/>
                <w:sz w:val="20"/>
              </w:rPr>
            </w:pPr>
          </w:p>
        </w:tc>
        <w:tc>
          <w:tcPr>
            <w:tcW w:w="723"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16C73E1D"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17,6m</w:t>
            </w:r>
          </w:p>
        </w:tc>
        <w:tc>
          <w:tcPr>
            <w:tcW w:w="1560"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74A697ED"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1x DN110</w:t>
            </w:r>
          </w:p>
        </w:tc>
      </w:tr>
    </w:tbl>
    <w:p w14:paraId="6BD62279" w14:textId="77777777" w:rsidR="001101ED" w:rsidRDefault="001101ED" w:rsidP="00853940">
      <w:pPr>
        <w:pStyle w:val="Nadpis3"/>
        <w:numPr>
          <w:ilvl w:val="0"/>
          <w:numId w:val="0"/>
        </w:numPr>
        <w:ind w:left="720" w:hanging="720"/>
      </w:pPr>
    </w:p>
    <w:p w14:paraId="10F55D24" w14:textId="41C4EE82" w:rsidR="00257A13" w:rsidRDefault="00D778BD">
      <w:pPr>
        <w:pStyle w:val="Nadpis3"/>
      </w:pPr>
      <w:bookmarkStart w:id="67" w:name="_Toc35370905"/>
      <w:bookmarkStart w:id="68" w:name="_Toc35371071"/>
      <w:bookmarkStart w:id="69" w:name="_Toc69217892"/>
      <w:r>
        <w:t>Popis križovania so železničnými traťami</w:t>
      </w:r>
      <w:bookmarkEnd w:id="66"/>
      <w:bookmarkEnd w:id="67"/>
      <w:bookmarkEnd w:id="68"/>
      <w:bookmarkEnd w:id="69"/>
    </w:p>
    <w:p w14:paraId="3002F82F" w14:textId="77777777" w:rsidR="00257A13" w:rsidRDefault="00257A13">
      <w:pPr>
        <w:pStyle w:val="Bezriadkovania"/>
        <w:ind w:firstLine="708"/>
        <w:jc w:val="both"/>
      </w:pPr>
    </w:p>
    <w:p w14:paraId="3BD83C3A" w14:textId="77777777" w:rsidR="00E35B12" w:rsidRDefault="00E35B12" w:rsidP="00E35B12">
      <w:pPr>
        <w:pStyle w:val="Bezriadkovania"/>
        <w:ind w:firstLine="708"/>
        <w:jc w:val="both"/>
      </w:pPr>
      <w:bookmarkStart w:id="70" w:name="_Toc510703168"/>
      <w:r>
        <w:t xml:space="preserve">Navrhovaná trasa optického kábla bude vo svojom priebehu 4x križovať železničnú trať Prešov – Humenné č.193. </w:t>
      </w:r>
    </w:p>
    <w:p w14:paraId="718B5110" w14:textId="77777777" w:rsidR="00E35B12" w:rsidRDefault="00E35B12" w:rsidP="00E35B12">
      <w:pPr>
        <w:pStyle w:val="Bezriadkovania"/>
        <w:ind w:firstLine="708"/>
        <w:jc w:val="both"/>
      </w:pPr>
      <w:r>
        <w:t>Prvé križovanie sa nachádza cca 20m južne od žel. mosta ponad cestou nad ulici Pod dolami vo Vranove n. Topľou. Druhé križovanie sa nachádza cca 25m južne od cestného mosta ponad žel. trať neďaleko predajne záhradnej techniky na ulici Pod dolami 2628 vo Vranove n Topľou. Tretie križovanie sa nachádza pri závode M-mont na ulici Hencovská 287v obci Hencovce. Štvrté križovanie sa nachádza cca 65m pred žel. mostom ponad cestu I/18 v smere od Vranova n. Topľou, južne od závodu Bukóza Holding.</w:t>
      </w:r>
    </w:p>
    <w:p w14:paraId="08B1C468" w14:textId="77777777" w:rsidR="00E35B12" w:rsidRPr="003670AB" w:rsidRDefault="00E35B12" w:rsidP="00E35B12">
      <w:pPr>
        <w:pStyle w:val="Bezriadkovania"/>
        <w:ind w:firstLine="708"/>
        <w:jc w:val="both"/>
      </w:pPr>
      <w:r w:rsidRPr="003670AB">
        <w:t xml:space="preserve">Križovanie železničnej trate sa vykoná </w:t>
      </w:r>
      <w:r>
        <w:t>technológiou riadeného mikrotunelovania</w:t>
      </w:r>
      <w:r w:rsidRPr="003670AB">
        <w:t xml:space="preserve">. Železničnú trať bude križovať </w:t>
      </w:r>
      <w:r>
        <w:t>3</w:t>
      </w:r>
      <w:r w:rsidRPr="003670AB">
        <w:t>xHDPE rúra 40/32 s optickými káblami uloženými v mikrotrubičkách spoločne uložených v pretlačenej chráničke Ø110/6,3 mm v súlade s normami a predpismi pre križovanie železničnej trate a požiadavkami jednotlivých zložiek ŽSR. Mikrotunelovanie sa vykoná z pracovných jám pre pretláčaciu súpravu. Pri mikrotunelovaní bude dodržaná minimálna vzdialenosť montážnych jám 4000mm od osi koľaje. Chránička sa umiestni min. 2000mm od hornej hrany podvalov. Po zafúknutí kábla bude okolie trate uvedené do pôvodného stavu. Križovanie železničnej trate bude rešpektovať zistené inžinierske siete v správe ŽSR, ktoré sa vytýčia a obnažia ešte pred výkopom montážnych jám pre pretláčanie. Pri stavbe sa bude postupovať podľa podmienok uvedených zložkami ŽSR. Križovanie železničnej trate sa vykoná bez obmedzenia železničnej prevádzky za technického dozoru jednotlivých zložiek ŽSR. Práce pri vykonávaní mikrotunelovania budú realizované za sprísnených bezpečnostných opatrení.</w:t>
      </w:r>
    </w:p>
    <w:p w14:paraId="26C88B58" w14:textId="17951C3A" w:rsidR="00E35B12" w:rsidRDefault="00E35B12" w:rsidP="00E35B12">
      <w:pPr>
        <w:pStyle w:val="Bezriadkovania"/>
        <w:ind w:firstLine="708"/>
        <w:jc w:val="both"/>
      </w:pPr>
      <w:r w:rsidRPr="003670AB">
        <w:t>Miesta križovaní HDPE rúr so železnicou sa označia na oboch stranách nadzemnými betónovými stĺpikmi s rovnoramennou trojuholníkovou podstavou. Tieto označníky budú geodeticky zamerané a zapracované do definitívnej káblovej dokumentácie.</w:t>
      </w:r>
    </w:p>
    <w:p w14:paraId="4E689424" w14:textId="77777777" w:rsidR="004D63ED" w:rsidRPr="00ED3FE4" w:rsidRDefault="004D63ED" w:rsidP="00E35B12">
      <w:pPr>
        <w:pStyle w:val="Bezriadkovania"/>
        <w:ind w:firstLine="708"/>
        <w:jc w:val="both"/>
      </w:pPr>
    </w:p>
    <w:p w14:paraId="15EF86F0" w14:textId="027E2796" w:rsidR="00CA0246" w:rsidRDefault="00CA0246" w:rsidP="00CA0246">
      <w:pPr>
        <w:pStyle w:val="Nadpis4"/>
        <w:rPr>
          <w:i w:val="0"/>
        </w:rPr>
      </w:pPr>
      <w:r>
        <w:rPr>
          <w:i w:val="0"/>
        </w:rPr>
        <w:t>Zoznam križovaní</w:t>
      </w:r>
    </w:p>
    <w:p w14:paraId="3CC15B5E" w14:textId="77777777" w:rsidR="00E35B12" w:rsidRPr="00E35B12" w:rsidRDefault="00E35B12" w:rsidP="00E35B12">
      <w:pPr>
        <w:pStyle w:val="Textbody"/>
      </w:pPr>
    </w:p>
    <w:tbl>
      <w:tblPr>
        <w:tblW w:w="9142" w:type="dxa"/>
        <w:tblInd w:w="-70" w:type="dxa"/>
        <w:tblLayout w:type="fixed"/>
        <w:tblCellMar>
          <w:left w:w="10" w:type="dxa"/>
          <w:right w:w="10" w:type="dxa"/>
        </w:tblCellMar>
        <w:tblLook w:val="0000" w:firstRow="0" w:lastRow="0" w:firstColumn="0" w:lastColumn="0" w:noHBand="0" w:noVBand="0"/>
      </w:tblPr>
      <w:tblGrid>
        <w:gridCol w:w="638"/>
        <w:gridCol w:w="4946"/>
        <w:gridCol w:w="850"/>
        <w:gridCol w:w="851"/>
        <w:gridCol w:w="708"/>
        <w:gridCol w:w="1149"/>
      </w:tblGrid>
      <w:tr w:rsidR="00E35B12" w14:paraId="03BF55C3" w14:textId="77777777" w:rsidTr="00E33AA0">
        <w:tc>
          <w:tcPr>
            <w:tcW w:w="638" w:type="dxa"/>
            <w:tcBorders>
              <w:top w:val="single" w:sz="12" w:space="0" w:color="00000A"/>
              <w:left w:val="single" w:sz="12"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647B33F0" w14:textId="77777777" w:rsidR="00E35B12" w:rsidRDefault="00E35B12" w:rsidP="00E33AA0">
            <w:pPr>
              <w:pStyle w:val="Bezriadkovania"/>
            </w:pPr>
            <w:r>
              <w:rPr>
                <w:b/>
              </w:rPr>
              <w:t>P. č.</w:t>
            </w:r>
          </w:p>
        </w:tc>
        <w:tc>
          <w:tcPr>
            <w:tcW w:w="4946" w:type="dxa"/>
            <w:tcBorders>
              <w:top w:val="single" w:sz="12" w:space="0" w:color="00000A"/>
              <w:left w:val="single" w:sz="6"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65846FA1" w14:textId="77777777" w:rsidR="00E35B12" w:rsidRDefault="00E35B12" w:rsidP="00E33AA0">
            <w:pPr>
              <w:pStyle w:val="Bezriadkovania"/>
            </w:pPr>
            <w:r>
              <w:rPr>
                <w:b/>
              </w:rPr>
              <w:t>Miesto križovania a súbehu</w:t>
            </w:r>
          </w:p>
        </w:tc>
        <w:tc>
          <w:tcPr>
            <w:tcW w:w="850" w:type="dxa"/>
            <w:tcBorders>
              <w:top w:val="single" w:sz="12" w:space="0" w:color="00000A"/>
              <w:left w:val="single" w:sz="6"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24BB4D7B" w14:textId="77777777" w:rsidR="00E35B12" w:rsidRDefault="00E35B12" w:rsidP="00E33AA0">
            <w:pPr>
              <w:pStyle w:val="Zarkazkladnhotextu2"/>
              <w:spacing w:line="360" w:lineRule="auto"/>
              <w:ind w:firstLine="0"/>
              <w:jc w:val="center"/>
            </w:pPr>
            <w:r>
              <w:rPr>
                <w:rFonts w:ascii="Arial" w:hAnsi="Arial"/>
                <w:b/>
                <w:sz w:val="20"/>
              </w:rPr>
              <w:t>Označ.</w:t>
            </w:r>
          </w:p>
        </w:tc>
        <w:tc>
          <w:tcPr>
            <w:tcW w:w="851" w:type="dxa"/>
            <w:tcBorders>
              <w:top w:val="single" w:sz="12" w:space="0" w:color="00000A"/>
              <w:left w:val="single" w:sz="6"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409820EE" w14:textId="77777777" w:rsidR="00E35B12" w:rsidRDefault="00E35B12" w:rsidP="00E33AA0">
            <w:pPr>
              <w:pStyle w:val="Zarkazkladnhotextu2"/>
              <w:spacing w:line="360" w:lineRule="auto"/>
              <w:ind w:firstLine="0"/>
              <w:jc w:val="center"/>
            </w:pPr>
            <w:r>
              <w:rPr>
                <w:rFonts w:ascii="Arial" w:hAnsi="Arial"/>
                <w:b/>
                <w:sz w:val="20"/>
              </w:rPr>
              <w:t>Žkm</w:t>
            </w:r>
          </w:p>
        </w:tc>
        <w:tc>
          <w:tcPr>
            <w:tcW w:w="708" w:type="dxa"/>
            <w:tcBorders>
              <w:top w:val="single" w:sz="12" w:space="0" w:color="00000A"/>
              <w:left w:val="single" w:sz="6" w:space="0" w:color="00000A"/>
              <w:bottom w:val="single" w:sz="12" w:space="0" w:color="00000A"/>
              <w:right w:val="single" w:sz="6" w:space="0" w:color="00000A"/>
            </w:tcBorders>
            <w:shd w:val="clear" w:color="auto" w:fill="FFFFFF"/>
            <w:tcMar>
              <w:top w:w="0" w:type="dxa"/>
              <w:left w:w="70" w:type="dxa"/>
              <w:bottom w:w="0" w:type="dxa"/>
              <w:right w:w="70" w:type="dxa"/>
            </w:tcMar>
            <w:vAlign w:val="center"/>
          </w:tcPr>
          <w:p w14:paraId="27341B9C" w14:textId="77777777" w:rsidR="00E35B12" w:rsidRDefault="00E35B12" w:rsidP="00E33AA0">
            <w:pPr>
              <w:pStyle w:val="Zarkazkladnhotextu2"/>
              <w:spacing w:line="360" w:lineRule="auto"/>
              <w:ind w:firstLine="0"/>
              <w:jc w:val="center"/>
            </w:pPr>
            <w:r>
              <w:rPr>
                <w:rFonts w:ascii="Arial" w:hAnsi="Arial"/>
                <w:b/>
                <w:sz w:val="20"/>
              </w:rPr>
              <w:t>Dĺžka</w:t>
            </w:r>
          </w:p>
          <w:p w14:paraId="1513FEA6" w14:textId="77777777" w:rsidR="00E35B12" w:rsidRDefault="00E35B12" w:rsidP="00E33AA0">
            <w:pPr>
              <w:pStyle w:val="Zarkazkladnhotextu2"/>
              <w:spacing w:line="360" w:lineRule="auto"/>
              <w:ind w:firstLine="0"/>
              <w:jc w:val="center"/>
            </w:pPr>
            <w:r>
              <w:rPr>
                <w:rFonts w:ascii="Arial" w:hAnsi="Arial"/>
                <w:b/>
                <w:sz w:val="20"/>
              </w:rPr>
              <w:t>(m)</w:t>
            </w:r>
          </w:p>
        </w:tc>
        <w:tc>
          <w:tcPr>
            <w:tcW w:w="1149" w:type="dxa"/>
            <w:tcBorders>
              <w:top w:val="single" w:sz="12" w:space="0" w:color="00000A"/>
              <w:left w:val="single" w:sz="6" w:space="0" w:color="00000A"/>
              <w:bottom w:val="single" w:sz="12" w:space="0" w:color="00000A"/>
              <w:right w:val="single" w:sz="12" w:space="0" w:color="00000A"/>
            </w:tcBorders>
            <w:shd w:val="clear" w:color="auto" w:fill="FFFFFF"/>
            <w:tcMar>
              <w:top w:w="0" w:type="dxa"/>
              <w:left w:w="70" w:type="dxa"/>
              <w:bottom w:w="0" w:type="dxa"/>
              <w:right w:w="70" w:type="dxa"/>
            </w:tcMar>
            <w:vAlign w:val="center"/>
          </w:tcPr>
          <w:p w14:paraId="3B1CEB04" w14:textId="77777777" w:rsidR="00E35B12" w:rsidRDefault="00E35B12" w:rsidP="00E33AA0">
            <w:pPr>
              <w:pStyle w:val="Zarkazkladnhotextu2"/>
              <w:spacing w:line="360" w:lineRule="auto"/>
              <w:ind w:firstLine="0"/>
              <w:jc w:val="center"/>
            </w:pPr>
            <w:r>
              <w:rPr>
                <w:rFonts w:ascii="Arial" w:hAnsi="Arial"/>
                <w:b/>
                <w:sz w:val="20"/>
              </w:rPr>
              <w:t>Chránička</w:t>
            </w:r>
          </w:p>
          <w:p w14:paraId="5F70C195" w14:textId="77777777" w:rsidR="00E35B12" w:rsidRDefault="00E35B12" w:rsidP="00E33AA0">
            <w:pPr>
              <w:pStyle w:val="Zarkazkladnhotextu2"/>
              <w:spacing w:line="360" w:lineRule="auto"/>
              <w:ind w:firstLine="0"/>
              <w:jc w:val="center"/>
            </w:pPr>
            <w:r>
              <w:rPr>
                <w:rFonts w:ascii="Arial" w:hAnsi="Arial"/>
                <w:b/>
                <w:sz w:val="20"/>
              </w:rPr>
              <w:t>(mm)</w:t>
            </w:r>
          </w:p>
        </w:tc>
      </w:tr>
      <w:tr w:rsidR="00E35B12" w14:paraId="1D9AE07F" w14:textId="77777777" w:rsidTr="00E33AA0">
        <w:trPr>
          <w:trHeight w:val="397"/>
        </w:trPr>
        <w:tc>
          <w:tcPr>
            <w:tcW w:w="63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E49CB24" w14:textId="77777777" w:rsidR="00E35B12" w:rsidRDefault="00E35B12" w:rsidP="00E33AA0">
            <w:pPr>
              <w:pStyle w:val="Bezriadkovania"/>
              <w:jc w:val="center"/>
            </w:pPr>
            <w:r>
              <w:t>1.</w:t>
            </w:r>
          </w:p>
        </w:tc>
        <w:tc>
          <w:tcPr>
            <w:tcW w:w="4946"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00311D9" w14:textId="77777777" w:rsidR="00E35B12" w:rsidRDefault="00E35B12" w:rsidP="00E33AA0">
            <w:pPr>
              <w:pStyle w:val="Bezriadkovania"/>
            </w:pPr>
            <w:r>
              <w:t>Križovanie Prešov – Humenné č.193, cca 20m južne od žel. mosta ponad cestou nad ulici Pod dolami vo Vranove n. Topľou.</w:t>
            </w:r>
          </w:p>
        </w:tc>
        <w:tc>
          <w:tcPr>
            <w:tcW w:w="850"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0D08FA5" w14:textId="77777777" w:rsidR="00E35B12" w:rsidRDefault="00E35B12" w:rsidP="00E33AA0">
            <w:pPr>
              <w:pStyle w:val="Zarkazkladnhotextu2"/>
              <w:spacing w:line="360" w:lineRule="auto"/>
              <w:ind w:firstLine="0"/>
              <w:jc w:val="center"/>
            </w:pPr>
            <w:r>
              <w:rPr>
                <w:rFonts w:ascii="Arial" w:hAnsi="Arial"/>
                <w:sz w:val="20"/>
              </w:rPr>
              <w:t>Z1</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7C23704C" w14:textId="77777777" w:rsidR="00E35B12" w:rsidRDefault="00E35B12" w:rsidP="00E33AA0">
            <w:pPr>
              <w:pStyle w:val="Zarkazkladnhotextu2"/>
              <w:spacing w:line="360" w:lineRule="auto"/>
              <w:ind w:firstLine="0"/>
              <w:jc w:val="center"/>
              <w:rPr>
                <w:rFonts w:ascii="Arial" w:hAnsi="Arial"/>
                <w:sz w:val="20"/>
                <w:shd w:val="clear" w:color="auto" w:fill="FFFF00"/>
              </w:rPr>
            </w:pPr>
          </w:p>
        </w:tc>
        <w:tc>
          <w:tcPr>
            <w:tcW w:w="70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76981F1F" w14:textId="77777777" w:rsidR="00E35B12" w:rsidRDefault="00E35B12" w:rsidP="00E33AA0">
            <w:pPr>
              <w:pStyle w:val="Zarkazkladnhotextu2"/>
              <w:spacing w:line="360" w:lineRule="auto"/>
              <w:ind w:firstLine="0"/>
              <w:jc w:val="center"/>
            </w:pPr>
            <w:r>
              <w:rPr>
                <w:rFonts w:ascii="Arial" w:hAnsi="Arial"/>
                <w:sz w:val="20"/>
              </w:rPr>
              <w:t>14,9</w:t>
            </w:r>
          </w:p>
        </w:tc>
        <w:tc>
          <w:tcPr>
            <w:tcW w:w="114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4EEF0DB" w14:textId="77777777" w:rsidR="00E35B12" w:rsidRDefault="00E35B12" w:rsidP="00E33AA0">
            <w:pPr>
              <w:pStyle w:val="Zarkazkladnhotextu2"/>
              <w:spacing w:line="360" w:lineRule="auto"/>
              <w:ind w:firstLine="0"/>
              <w:jc w:val="center"/>
            </w:pPr>
            <w:r>
              <w:rPr>
                <w:rFonts w:ascii="Arial" w:hAnsi="Arial"/>
                <w:sz w:val="20"/>
              </w:rPr>
              <w:t>1x Ø110</w:t>
            </w:r>
          </w:p>
        </w:tc>
      </w:tr>
      <w:tr w:rsidR="00E35B12" w14:paraId="0A82958C" w14:textId="77777777" w:rsidTr="00E33AA0">
        <w:trPr>
          <w:trHeight w:val="397"/>
        </w:trPr>
        <w:tc>
          <w:tcPr>
            <w:tcW w:w="63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9A320EE" w14:textId="77777777" w:rsidR="00E35B12" w:rsidRDefault="00E35B12" w:rsidP="00E33AA0">
            <w:pPr>
              <w:pStyle w:val="Bezriadkovania"/>
              <w:jc w:val="center"/>
            </w:pPr>
            <w:r>
              <w:t>2.</w:t>
            </w:r>
          </w:p>
        </w:tc>
        <w:tc>
          <w:tcPr>
            <w:tcW w:w="4946"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62333E86" w14:textId="77777777" w:rsidR="00E35B12" w:rsidRDefault="00E35B12" w:rsidP="00E33AA0">
            <w:pPr>
              <w:pStyle w:val="Bezriadkovania"/>
            </w:pPr>
            <w:r>
              <w:t>Križovanie Prešov – Humenné č.193, cca 25m južne od cestného mosta ponad žel. trať neďaleko predajne záhradnej techniky na ulici Pod dolami 2628 vo Vranove n Topľou</w:t>
            </w:r>
          </w:p>
        </w:tc>
        <w:tc>
          <w:tcPr>
            <w:tcW w:w="850"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62F28261"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Z2</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0C80AC11" w14:textId="77777777" w:rsidR="00E35B12" w:rsidRDefault="00E35B12" w:rsidP="00E33AA0">
            <w:pPr>
              <w:pStyle w:val="Zarkazkladnhotextu2"/>
              <w:spacing w:line="360" w:lineRule="auto"/>
              <w:ind w:firstLine="0"/>
              <w:jc w:val="center"/>
              <w:rPr>
                <w:rFonts w:ascii="Arial" w:hAnsi="Arial"/>
                <w:sz w:val="20"/>
              </w:rPr>
            </w:pPr>
          </w:p>
        </w:tc>
        <w:tc>
          <w:tcPr>
            <w:tcW w:w="70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3F55C013"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14,4</w:t>
            </w:r>
          </w:p>
        </w:tc>
        <w:tc>
          <w:tcPr>
            <w:tcW w:w="114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7B65FB5"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1x Ø110</w:t>
            </w:r>
          </w:p>
        </w:tc>
      </w:tr>
      <w:tr w:rsidR="00E35B12" w14:paraId="427E1D24" w14:textId="77777777" w:rsidTr="00E33AA0">
        <w:trPr>
          <w:trHeight w:val="397"/>
        </w:trPr>
        <w:tc>
          <w:tcPr>
            <w:tcW w:w="63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EAFD9D3" w14:textId="77777777" w:rsidR="00E35B12" w:rsidRDefault="00E35B12" w:rsidP="00E33AA0">
            <w:pPr>
              <w:pStyle w:val="Bezriadkovania"/>
              <w:jc w:val="center"/>
            </w:pPr>
            <w:r>
              <w:t>3.</w:t>
            </w:r>
          </w:p>
        </w:tc>
        <w:tc>
          <w:tcPr>
            <w:tcW w:w="4946"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4B4455CF" w14:textId="77777777" w:rsidR="00E35B12" w:rsidRDefault="00E35B12" w:rsidP="00E33AA0">
            <w:pPr>
              <w:pStyle w:val="Bezriadkovania"/>
            </w:pPr>
            <w:r>
              <w:t>Križovanie Prešov – Humenné č.193, pri závode M-mont na ulici Hencovská 287v obci Hencovce</w:t>
            </w:r>
          </w:p>
        </w:tc>
        <w:tc>
          <w:tcPr>
            <w:tcW w:w="850"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179CBE18"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Z3</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733554AA" w14:textId="77777777" w:rsidR="00E35B12" w:rsidRDefault="00E35B12" w:rsidP="00E33AA0">
            <w:pPr>
              <w:pStyle w:val="Zarkazkladnhotextu2"/>
              <w:spacing w:line="360" w:lineRule="auto"/>
              <w:ind w:firstLine="0"/>
              <w:jc w:val="center"/>
              <w:rPr>
                <w:rFonts w:ascii="Arial" w:hAnsi="Arial"/>
                <w:sz w:val="20"/>
              </w:rPr>
            </w:pPr>
          </w:p>
        </w:tc>
        <w:tc>
          <w:tcPr>
            <w:tcW w:w="70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FFDF591"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16,8</w:t>
            </w:r>
          </w:p>
        </w:tc>
        <w:tc>
          <w:tcPr>
            <w:tcW w:w="114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CC2A69A"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1x Ø110</w:t>
            </w:r>
          </w:p>
        </w:tc>
      </w:tr>
      <w:tr w:rsidR="00E35B12" w14:paraId="6C32D658" w14:textId="77777777" w:rsidTr="00E33AA0">
        <w:trPr>
          <w:trHeight w:val="397"/>
        </w:trPr>
        <w:tc>
          <w:tcPr>
            <w:tcW w:w="63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7B30B495" w14:textId="77777777" w:rsidR="00E35B12" w:rsidRDefault="00E35B12" w:rsidP="00E33AA0">
            <w:pPr>
              <w:pStyle w:val="Bezriadkovania"/>
              <w:jc w:val="center"/>
            </w:pPr>
            <w:r>
              <w:t>4.</w:t>
            </w:r>
          </w:p>
        </w:tc>
        <w:tc>
          <w:tcPr>
            <w:tcW w:w="4946"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168CB569" w14:textId="77777777" w:rsidR="00E35B12" w:rsidRDefault="00E35B12" w:rsidP="00E33AA0">
            <w:pPr>
              <w:pStyle w:val="Bezriadkovania"/>
              <w:jc w:val="both"/>
            </w:pPr>
            <w:r>
              <w:t>Križovanie Prešov – Humenné č.193, cca 65m pred žel. mostom ponad cestu I/18 v smere od Vranova n. Topľou, južne od závodu Bukóza Holding</w:t>
            </w:r>
          </w:p>
        </w:tc>
        <w:tc>
          <w:tcPr>
            <w:tcW w:w="850"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F184B99"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Z4</w:t>
            </w:r>
          </w:p>
        </w:tc>
        <w:tc>
          <w:tcPr>
            <w:tcW w:w="851"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218E6E0" w14:textId="77777777" w:rsidR="00E35B12" w:rsidRDefault="00E35B12" w:rsidP="00E33AA0">
            <w:pPr>
              <w:pStyle w:val="Zarkazkladnhotextu2"/>
              <w:spacing w:line="360" w:lineRule="auto"/>
              <w:ind w:firstLine="0"/>
              <w:jc w:val="center"/>
              <w:rPr>
                <w:rFonts w:ascii="Arial" w:hAnsi="Arial"/>
                <w:sz w:val="20"/>
              </w:rPr>
            </w:pPr>
          </w:p>
        </w:tc>
        <w:tc>
          <w:tcPr>
            <w:tcW w:w="708"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205E055B"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21,1</w:t>
            </w:r>
          </w:p>
        </w:tc>
        <w:tc>
          <w:tcPr>
            <w:tcW w:w="1149" w:type="dxa"/>
            <w:tcBorders>
              <w:top w:val="single" w:sz="12" w:space="0" w:color="00000A"/>
              <w:left w:val="single" w:sz="4" w:space="0" w:color="00000A"/>
              <w:bottom w:val="single" w:sz="12" w:space="0" w:color="00000A"/>
              <w:right w:val="single" w:sz="4" w:space="0" w:color="00000A"/>
            </w:tcBorders>
            <w:tcMar>
              <w:top w:w="0" w:type="dxa"/>
              <w:left w:w="70" w:type="dxa"/>
              <w:bottom w:w="0" w:type="dxa"/>
              <w:right w:w="70" w:type="dxa"/>
            </w:tcMar>
            <w:vAlign w:val="center"/>
          </w:tcPr>
          <w:p w14:paraId="52002FB3" w14:textId="77777777" w:rsidR="00E35B12" w:rsidRDefault="00E35B12" w:rsidP="00E33AA0">
            <w:pPr>
              <w:pStyle w:val="Zarkazkladnhotextu2"/>
              <w:spacing w:line="360" w:lineRule="auto"/>
              <w:ind w:firstLine="0"/>
              <w:jc w:val="center"/>
              <w:rPr>
                <w:rFonts w:ascii="Arial" w:hAnsi="Arial"/>
                <w:sz w:val="20"/>
              </w:rPr>
            </w:pPr>
            <w:r>
              <w:rPr>
                <w:rFonts w:ascii="Arial" w:hAnsi="Arial"/>
                <w:sz w:val="20"/>
              </w:rPr>
              <w:t>1x Ø110</w:t>
            </w:r>
          </w:p>
        </w:tc>
      </w:tr>
    </w:tbl>
    <w:p w14:paraId="6A3671B6" w14:textId="1D081653" w:rsidR="00863DA3" w:rsidRDefault="00863DA3" w:rsidP="00CA0246"/>
    <w:p w14:paraId="5A4D418C" w14:textId="77777777" w:rsidR="004D63ED" w:rsidRPr="001101ED" w:rsidRDefault="004D63ED" w:rsidP="00CA0246"/>
    <w:p w14:paraId="2C94E7CA" w14:textId="055BBF51" w:rsidR="00257A13" w:rsidRDefault="00D778BD">
      <w:pPr>
        <w:pStyle w:val="Nadpis3"/>
      </w:pPr>
      <w:bookmarkStart w:id="71" w:name="_Toc35370906"/>
      <w:bookmarkStart w:id="72" w:name="_Toc35371072"/>
      <w:bookmarkStart w:id="73" w:name="_Toc69217893"/>
      <w:r>
        <w:lastRenderedPageBreak/>
        <w:t>Údaje o budúcej prevádzke</w:t>
      </w:r>
      <w:bookmarkEnd w:id="70"/>
      <w:bookmarkEnd w:id="71"/>
      <w:bookmarkEnd w:id="72"/>
      <w:bookmarkEnd w:id="73"/>
    </w:p>
    <w:p w14:paraId="678CF4A4" w14:textId="77777777" w:rsidR="00257A13" w:rsidRDefault="00257A13">
      <w:pPr>
        <w:pStyle w:val="Bezriadkovania"/>
      </w:pPr>
    </w:p>
    <w:p w14:paraId="7C9B638D" w14:textId="77777777" w:rsidR="00E35B12" w:rsidRDefault="00E35B12" w:rsidP="00E35B12">
      <w:pPr>
        <w:pStyle w:val="Bezriadkovania"/>
        <w:ind w:firstLine="708"/>
        <w:jc w:val="both"/>
      </w:pPr>
      <w:r>
        <w:t>Systém bude v prevádzke nepretržite 24 hodín denne v priebehu svojej životnosti. Životnosť technologických zariadení sa predpokladá na 15 rokov. Životnosť káblovej siete daná aj morálnou životnosťou je cca 20 rokov.</w:t>
      </w:r>
    </w:p>
    <w:p w14:paraId="704712E1" w14:textId="1A67B68D" w:rsidR="00E35B12" w:rsidRDefault="00E35B12" w:rsidP="00E35B12">
      <w:pPr>
        <w:pStyle w:val="Bezriadkovania"/>
        <w:ind w:firstLine="708"/>
        <w:jc w:val="both"/>
      </w:pPr>
      <w:r>
        <w:t>Prevádzkovateľom realizovanej stavby bude firma DELTA ONLINE spol. s</w:t>
      </w:r>
      <w:r w:rsidR="004D63ED">
        <w:t xml:space="preserve"> </w:t>
      </w:r>
      <w:r>
        <w:t>r.o. so sídlom v Košiciach.</w:t>
      </w:r>
    </w:p>
    <w:p w14:paraId="6F0BBC50" w14:textId="77777777" w:rsidR="00257A13" w:rsidRDefault="00257A13">
      <w:pPr>
        <w:pStyle w:val="Bezriadkovania"/>
        <w:ind w:firstLine="708"/>
        <w:jc w:val="both"/>
      </w:pPr>
    </w:p>
    <w:p w14:paraId="30444BF7" w14:textId="77777777" w:rsidR="00257A13" w:rsidRDefault="00D778BD">
      <w:pPr>
        <w:pStyle w:val="Nadpis2"/>
      </w:pPr>
      <w:bookmarkStart w:id="74" w:name="_Toc510703169"/>
      <w:bookmarkStart w:id="75" w:name="_Toc387917843"/>
      <w:bookmarkStart w:id="76" w:name="_Toc387917413"/>
      <w:bookmarkStart w:id="77" w:name="_Toc35370907"/>
      <w:bookmarkStart w:id="78" w:name="_Toc35371073"/>
      <w:bookmarkStart w:id="79" w:name="_Toc69217894"/>
      <w:r>
        <w:t>Starostlivosť o životné prostredie</w:t>
      </w:r>
      <w:bookmarkEnd w:id="74"/>
      <w:bookmarkEnd w:id="75"/>
      <w:bookmarkEnd w:id="76"/>
      <w:bookmarkEnd w:id="77"/>
      <w:bookmarkEnd w:id="78"/>
      <w:bookmarkEnd w:id="79"/>
    </w:p>
    <w:p w14:paraId="472302CB" w14:textId="388B8270" w:rsidR="00257A13" w:rsidRDefault="00D778BD">
      <w:pPr>
        <w:pStyle w:val="Nadpis3"/>
      </w:pPr>
      <w:bookmarkStart w:id="80" w:name="_Toc510703170"/>
      <w:bookmarkStart w:id="81" w:name="_Toc387917844"/>
      <w:bookmarkStart w:id="82" w:name="_Toc387917414"/>
      <w:bookmarkStart w:id="83" w:name="_Toc35370908"/>
      <w:bookmarkStart w:id="84" w:name="_Toc35371074"/>
      <w:bookmarkStart w:id="85" w:name="_Toc69217895"/>
      <w:r>
        <w:t>Vplyv stavby a prevádzky na životné prostredie</w:t>
      </w:r>
      <w:bookmarkEnd w:id="80"/>
      <w:bookmarkEnd w:id="81"/>
      <w:bookmarkEnd w:id="82"/>
      <w:bookmarkEnd w:id="83"/>
      <w:bookmarkEnd w:id="84"/>
      <w:bookmarkEnd w:id="85"/>
    </w:p>
    <w:p w14:paraId="252F0B33" w14:textId="77777777" w:rsidR="00257A13" w:rsidRDefault="00257A13">
      <w:pPr>
        <w:pStyle w:val="Bezriadkovania"/>
      </w:pPr>
    </w:p>
    <w:p w14:paraId="18CD7B1F" w14:textId="77777777" w:rsidR="00257A13" w:rsidRDefault="00D778BD">
      <w:pPr>
        <w:pStyle w:val="Bezriadkovania"/>
        <w:ind w:firstLine="708"/>
        <w:jc w:val="both"/>
      </w:pPr>
      <w:r>
        <w:t>Navrhovaná optická sieť nemá negatívny vplyv na ochranu prírody a krajiny. Pri realizácií stavby nedôjde k výrubu stromov a krovitých porastov. V blízkosti existujúcich stromov a drevín budú zemné práce vykonané tak, aby nedošlo k poškodeniu koreňovej sústavy drevín – ručným výkopom a pretláčaním. Investor stavby zabezpečí navrátenie narušenej časti prírody do pôvodného stavu.</w:t>
      </w:r>
    </w:p>
    <w:p w14:paraId="1DF914B4" w14:textId="77777777" w:rsidR="00257A13" w:rsidRDefault="00D778BD">
      <w:pPr>
        <w:pStyle w:val="Bezriadkovania"/>
        <w:ind w:firstLine="708"/>
        <w:jc w:val="both"/>
      </w:pPr>
      <w:r>
        <w:t>Vyhláška MV SR č. 532/2006 Z.z. o podrobnostiach na zabezpečenie stavebnotechnických požiadaviek a technických podmienok zariadení civilnej ochrany.</w:t>
      </w:r>
    </w:p>
    <w:p w14:paraId="779BF8F5" w14:textId="72273EC5" w:rsidR="00257A13" w:rsidRDefault="00D778BD">
      <w:pPr>
        <w:pStyle w:val="Nadpis3"/>
      </w:pPr>
      <w:bookmarkStart w:id="86" w:name="_Toc510703171"/>
      <w:bookmarkStart w:id="87" w:name="_Toc387917845"/>
      <w:bookmarkStart w:id="88" w:name="_Toc387917415"/>
      <w:bookmarkStart w:id="89" w:name="_Toc35370909"/>
      <w:bookmarkStart w:id="90" w:name="_Toc35371075"/>
      <w:bookmarkStart w:id="91" w:name="_Toc69217896"/>
      <w:r>
        <w:t>Nakladanie s odpadmi</w:t>
      </w:r>
      <w:bookmarkEnd w:id="86"/>
      <w:bookmarkEnd w:id="87"/>
      <w:bookmarkEnd w:id="88"/>
      <w:bookmarkEnd w:id="89"/>
      <w:bookmarkEnd w:id="90"/>
      <w:bookmarkEnd w:id="91"/>
    </w:p>
    <w:p w14:paraId="35AAB85B" w14:textId="77777777" w:rsidR="00257A13" w:rsidRDefault="00257A13">
      <w:pPr>
        <w:pStyle w:val="Bezriadkovania"/>
      </w:pPr>
    </w:p>
    <w:p w14:paraId="716F3D84" w14:textId="77777777" w:rsidR="00257A13" w:rsidRDefault="00D778BD">
      <w:pPr>
        <w:pStyle w:val="Bezriadkovania"/>
        <w:ind w:firstLine="708"/>
        <w:jc w:val="both"/>
      </w:pPr>
      <w:r>
        <w:t>Počas výstavby dôjde k tvorbe odpadu a preto je potrebné dodržať nakladanie s odpadom  v súlade s § 47 písmeno h) zákona č. 50/1976 Zb. o územnom plánovaní a stavebnom poriadku (stavebný zákon) v platnom znení, v súlade s § 3 odsek 4 písmeno f) a v súlade s § 9 odsek 1 písmeno b) odsek 3 Vyhlášky MŽP SR č. 453/2000 Z. z., ktorou sa vykonávajú niektoré ustanovenia stavebného zákona.</w:t>
      </w:r>
    </w:p>
    <w:p w14:paraId="5397F593" w14:textId="77777777" w:rsidR="00257A13" w:rsidRDefault="00D778BD">
      <w:pPr>
        <w:pStyle w:val="Bezriadkovania"/>
        <w:jc w:val="both"/>
      </w:pPr>
      <w:r>
        <w:t>Odpady, ktoré vzniknú počas realizácie stavby</w:t>
      </w:r>
      <w:r>
        <w:rPr>
          <w:b/>
          <w:bCs/>
          <w:i/>
          <w:iCs/>
        </w:rPr>
        <w:t xml:space="preserve"> </w:t>
      </w:r>
      <w:r>
        <w:t xml:space="preserve"> sú zaradené podľa zoznamu odpadov uvedeného v prílohe č.1 vyhlášky MŽP SR č. 284/2001 Z. z., ktorou sa ustanovuje Katalóg odpadov s uplatnením postupu uvedeného v prílohe č.5 citovanej vyhlášky nasledovne:</w:t>
      </w:r>
    </w:p>
    <w:p w14:paraId="07B4F5BA" w14:textId="77777777" w:rsidR="00257A13" w:rsidRDefault="00257A13">
      <w:pPr>
        <w:pStyle w:val="Bezriadkovania"/>
      </w:pPr>
    </w:p>
    <w:p w14:paraId="44439492" w14:textId="77777777" w:rsidR="00257A13" w:rsidRDefault="00D778BD">
      <w:pPr>
        <w:pStyle w:val="Bezriadkovania"/>
      </w:pPr>
      <w:r>
        <w:rPr>
          <w:b/>
        </w:rPr>
        <w:t xml:space="preserve">Odpad č. 17 01 01 - </w:t>
      </w:r>
      <w:r>
        <w:t>betón, kategória odpadu ostatný, ktorý vznikne pri výkopových prácach zemnej ryhy.</w:t>
      </w:r>
    </w:p>
    <w:p w14:paraId="6FA78120" w14:textId="77777777" w:rsidR="00257A13" w:rsidRDefault="00D778BD">
      <w:pPr>
        <w:pStyle w:val="Bezriadkovania"/>
      </w:pPr>
      <w:r>
        <w:tab/>
        <w:t>Odpad bude pôvodcom triedený, zhromažďovaný a následne zneškodnený na skládke, ktorá bude učená. Prevádzkovateľ skládky na zneškodňovanie odpadov musí mať na túto činnosť udelený súhlas orgánu štátnej správy a musí mať udelený súhlas aj na zneškodňovanie predmetného druhu odpadu. Ku kolaudácii stavby pôvodca predloží doklad o množstve a mieste zneškodneného odpadu č. 17 01 01.</w:t>
      </w:r>
    </w:p>
    <w:p w14:paraId="08118B89" w14:textId="77777777" w:rsidR="00257A13" w:rsidRDefault="00257A13">
      <w:pPr>
        <w:pStyle w:val="Bezriadkovania"/>
      </w:pPr>
    </w:p>
    <w:p w14:paraId="2422B142" w14:textId="77777777" w:rsidR="00257A13" w:rsidRDefault="00D778BD">
      <w:pPr>
        <w:pStyle w:val="Bezriadkovania"/>
        <w:jc w:val="both"/>
      </w:pPr>
      <w:r>
        <w:rPr>
          <w:b/>
        </w:rPr>
        <w:t xml:space="preserve">Odpad č.17 03 02 - </w:t>
      </w:r>
      <w:r>
        <w:rPr>
          <w:rFonts w:cs="Arial"/>
        </w:rPr>
        <w:t>bitúmenové zmesi iné ako uvedené v 17 03 01 (asfalt), kategória odpadu ostatný, ktorý vznikne pri výkopových prácach zemnej ryhy v chodníkoch, cestách a ostatných spevnených plochách.</w:t>
      </w:r>
    </w:p>
    <w:p w14:paraId="61F6E413" w14:textId="77777777" w:rsidR="00257A13" w:rsidRDefault="00D778BD">
      <w:pPr>
        <w:pStyle w:val="Bezriadkovania"/>
        <w:ind w:firstLine="708"/>
        <w:jc w:val="both"/>
      </w:pPr>
      <w:r>
        <w:t>Odpad bude pôvodcom triedený, zhromažďovaný a následne zneškodnený na skládke, ktorá bude učená. Prevádzkovateľ skládky na zneškodňovanie odpadov musí mať na túto činnosť udelený súhlas orgánu štátnej správy a musí mať udelený súhlas aj na zneškodňovanie predmetného druhu odpadu. Ku kolaudácii stavby pôvodca predloží doklad o množstve a mieste zneškodneného odpadu č. 17 03 02.</w:t>
      </w:r>
    </w:p>
    <w:p w14:paraId="5798A875" w14:textId="77777777" w:rsidR="00257A13" w:rsidRDefault="00D778BD">
      <w:pPr>
        <w:pStyle w:val="Bezriadkovania"/>
        <w:ind w:firstLine="708"/>
        <w:jc w:val="both"/>
      </w:pPr>
      <w:r>
        <w:t>Prevádzkovateľ skládky na zneškodňovanie odpadov musí mať na túto činnosť udelený súhlas orgánu štátnej správy a musí mať udelený súhlas aj na zneškodňovanie predmetného druhu odpadu. K ukončeniu stavby pôvodca predloží doklad o množstve a mieste zneškodneného odpadu č. 17 05 06.</w:t>
      </w:r>
    </w:p>
    <w:p w14:paraId="16837E80" w14:textId="77777777" w:rsidR="00257A13" w:rsidRDefault="00D778BD">
      <w:pPr>
        <w:pStyle w:val="Bezriadkovania"/>
        <w:jc w:val="both"/>
      </w:pPr>
      <w:r>
        <w:t>Výkopová zemina bude použitá na spätný zásyp.</w:t>
      </w:r>
    </w:p>
    <w:p w14:paraId="4D98C0DA" w14:textId="77777777" w:rsidR="00257A13" w:rsidRDefault="00D778BD">
      <w:pPr>
        <w:pStyle w:val="Bezriadkovania"/>
      </w:pPr>
      <w:r>
        <w:rPr>
          <w:b/>
        </w:rPr>
        <w:t>Pri nakladaní s odpadmi je držiteľ odpadu povinný dodržať najmä ustanovenia:</w:t>
      </w:r>
    </w:p>
    <w:p w14:paraId="782B488E" w14:textId="77777777" w:rsidR="00257A13" w:rsidRDefault="00257A13">
      <w:pPr>
        <w:pStyle w:val="Bezriadkovania"/>
      </w:pPr>
    </w:p>
    <w:p w14:paraId="2F8B55DD" w14:textId="77777777" w:rsidR="00257A13" w:rsidRDefault="00D778BD">
      <w:pPr>
        <w:pStyle w:val="Bezriadkovania"/>
        <w:numPr>
          <w:ilvl w:val="0"/>
          <w:numId w:val="33"/>
        </w:numPr>
        <w:jc w:val="both"/>
      </w:pPr>
      <w:r>
        <w:t>vyhlášky Ministerstva životného prostredia Slovenskej republiky č. 283/2001 Z. z. o vykonaní niektorých ustanovení zákona o odpadoch,</w:t>
      </w:r>
    </w:p>
    <w:p w14:paraId="0F69D6E1" w14:textId="77777777" w:rsidR="00257A13" w:rsidRDefault="00D778BD">
      <w:pPr>
        <w:pStyle w:val="Bezriadkovania"/>
        <w:numPr>
          <w:ilvl w:val="0"/>
          <w:numId w:val="25"/>
        </w:numPr>
        <w:jc w:val="both"/>
      </w:pPr>
      <w:r>
        <w:t>vyhlášky Ministerstva životného prostredia Slovenskej republiky č. 284/2001 Z. z. ktorou sa ustanovuje Katalóg odpadov,</w:t>
      </w:r>
    </w:p>
    <w:p w14:paraId="6A65362D" w14:textId="77777777" w:rsidR="00257A13" w:rsidRDefault="00D778BD">
      <w:pPr>
        <w:pStyle w:val="Bezriadkovania"/>
        <w:numPr>
          <w:ilvl w:val="0"/>
          <w:numId w:val="25"/>
        </w:numPr>
        <w:jc w:val="both"/>
      </w:pPr>
      <w:r>
        <w:t>zákona NR SR č. 327/1996 Z. z. o poplatkoch za uloženie odpadov, v znení zákona č. 223/2001 Z. z. o odpadoch a o zmene a doplnení niektorých zákonov a zákona č. 553/2001 Z. z. o zrušení niektorých štátnych fondov, o niektorých opatreniach súvisiacich s ich zrušením a o zmene a doplnení niektorých zákonov a ďalšie predpisy platné v oblasti odpadového hospodárstva.</w:t>
      </w:r>
    </w:p>
    <w:p w14:paraId="674E1324" w14:textId="77777777" w:rsidR="00257A13" w:rsidRDefault="00D778BD">
      <w:pPr>
        <w:pStyle w:val="Nadpis3"/>
      </w:pPr>
      <w:bookmarkStart w:id="92" w:name="_Toc510703172"/>
      <w:bookmarkStart w:id="93" w:name="_Toc387917847"/>
      <w:bookmarkStart w:id="94" w:name="_Toc387917417"/>
      <w:bookmarkStart w:id="95" w:name="_Toc35370910"/>
      <w:bookmarkStart w:id="96" w:name="_Toc35371076"/>
      <w:bookmarkStart w:id="97" w:name="_Toc69217897"/>
      <w:r>
        <w:t>Starostlivosť o bezpečnosť práce na technických zariadeniach</w:t>
      </w:r>
      <w:bookmarkEnd w:id="92"/>
      <w:bookmarkEnd w:id="93"/>
      <w:bookmarkEnd w:id="94"/>
      <w:bookmarkEnd w:id="95"/>
      <w:bookmarkEnd w:id="96"/>
      <w:bookmarkEnd w:id="97"/>
    </w:p>
    <w:p w14:paraId="394134C1" w14:textId="643E73AC" w:rsidR="00257A13" w:rsidRDefault="00D778BD">
      <w:pPr>
        <w:pStyle w:val="Nadpis4"/>
      </w:pPr>
      <w:bookmarkStart w:id="98" w:name="_Toc387917848"/>
      <w:bookmarkStart w:id="99" w:name="_Toc387917418"/>
      <w:r>
        <w:rPr>
          <w:i w:val="0"/>
        </w:rPr>
        <w:t>Ochrana podzemných inžinierskych sietí</w:t>
      </w:r>
      <w:bookmarkEnd w:id="98"/>
      <w:bookmarkEnd w:id="99"/>
    </w:p>
    <w:p w14:paraId="1591A070" w14:textId="77777777" w:rsidR="00257A13" w:rsidRDefault="00257A13">
      <w:pPr>
        <w:pStyle w:val="Bezriadkovania"/>
      </w:pPr>
    </w:p>
    <w:p w14:paraId="0EC4B7BD" w14:textId="77777777" w:rsidR="00257A13" w:rsidRDefault="00D778BD">
      <w:pPr>
        <w:pStyle w:val="Bezriadkovania"/>
        <w:ind w:firstLine="708"/>
        <w:jc w:val="both"/>
      </w:pPr>
      <w:r>
        <w:t>V priebehu výkopových prác  dôjde k styku s podzemnými  inžinierskymi sieťami. Pri výkope požadujeme dodržať priestorové usporiadanie podľa STN 73 6005 a výkopové práce navrhujeme vykonávať v mieste kríženia s inžinierskymi sieťami ručne. Pred zásypom navrhujeme do ryhy umiestniť výstražnú fóliu. Pred začatím výkopových prác je potrebné požiadať správcov inžinierskych sietí o ich presné vytýčenie.</w:t>
      </w:r>
    </w:p>
    <w:p w14:paraId="2BC99957" w14:textId="6596869F" w:rsidR="00257A13" w:rsidRDefault="00D778BD">
      <w:pPr>
        <w:pStyle w:val="Nadpis4"/>
      </w:pPr>
      <w:bookmarkStart w:id="100" w:name="_Toc387917849"/>
      <w:bookmarkStart w:id="101" w:name="_Toc387917419"/>
      <w:r>
        <w:rPr>
          <w:i w:val="0"/>
        </w:rPr>
        <w:t>Požiadavky na BOZP</w:t>
      </w:r>
      <w:bookmarkEnd w:id="100"/>
      <w:bookmarkEnd w:id="101"/>
    </w:p>
    <w:p w14:paraId="700C639D" w14:textId="77777777" w:rsidR="00257A13" w:rsidRDefault="00257A13">
      <w:pPr>
        <w:pStyle w:val="Bezriadkovania"/>
      </w:pPr>
    </w:p>
    <w:p w14:paraId="2656630A" w14:textId="77777777" w:rsidR="00257A13" w:rsidRDefault="00D778BD">
      <w:pPr>
        <w:pStyle w:val="Bezriadkovania"/>
        <w:ind w:firstLine="708"/>
        <w:jc w:val="both"/>
      </w:pPr>
      <w:r>
        <w:t>Pri stavbe a údržbe je nutné dodržiavať všeobecné povinnosti pracovníkov pri zaisťovaní bezpečnosti a ochrany zdravia pri práci, bezpečnostné normy , všeobecné predpisy a opatrenia.</w:t>
      </w:r>
    </w:p>
    <w:p w14:paraId="5B224AC7" w14:textId="77777777" w:rsidR="00257A13" w:rsidRDefault="00D778BD">
      <w:pPr>
        <w:pStyle w:val="Bezriadkovania"/>
        <w:jc w:val="both"/>
      </w:pPr>
      <w:r>
        <w:t>Stavenisko musí byť označené dopravnými značkami, tabuľkami, zábranami a výstražnými svietidlami odsúhlasenými s dopravnou políciou.</w:t>
      </w:r>
    </w:p>
    <w:p w14:paraId="4D9B8D75" w14:textId="77777777" w:rsidR="00257A13" w:rsidRDefault="00D778BD">
      <w:pPr>
        <w:pStyle w:val="Bezriadkovania"/>
        <w:ind w:firstLine="708"/>
        <w:jc w:val="both"/>
      </w:pPr>
      <w:r>
        <w:t>Otvorené výkopy vo vozovkách musia byť opatrené bezpečným premostením a v nechránených miestach červeno natretým zábradlím. Prechody pre chodcov musia byť preklenuté lávkami s obojstranným zábradlím. (viď Vyhl. SÚRS a SBÚ č.374/90 Zb.).</w:t>
      </w:r>
    </w:p>
    <w:p w14:paraId="638EA12F" w14:textId="77777777" w:rsidR="00257A13" w:rsidRDefault="00D778BD">
      <w:pPr>
        <w:pStyle w:val="Bezriadkovania"/>
        <w:ind w:firstLine="426"/>
        <w:jc w:val="both"/>
      </w:pPr>
      <w:r>
        <w:t>Pracovníci, ktorí pracujú v blízkosti komunikácií sa musia riadiť Vyhl. č.90/1975 Zb. O podmienkach prevádzky na pozemných komunikáciách a Zákon č.315/96 Zb. O premávke na pozemných komunikáciách.</w:t>
      </w:r>
    </w:p>
    <w:p w14:paraId="71CA868D" w14:textId="77777777" w:rsidR="00257A13" w:rsidRDefault="00257A13">
      <w:pPr>
        <w:pStyle w:val="Bezriadkovania"/>
        <w:ind w:firstLine="426"/>
        <w:jc w:val="both"/>
      </w:pPr>
    </w:p>
    <w:p w14:paraId="0198C072" w14:textId="77777777" w:rsidR="00257A13" w:rsidRDefault="00D778BD">
      <w:pPr>
        <w:pStyle w:val="Bezriadkovania"/>
      </w:pPr>
      <w:r>
        <w:rPr>
          <w:b/>
        </w:rPr>
        <w:t>Pre bezpečnosť práce platia nasledovné normy a predpisy:</w:t>
      </w:r>
    </w:p>
    <w:p w14:paraId="5C1B7435" w14:textId="77777777" w:rsidR="00257A13" w:rsidRDefault="00257A13">
      <w:pPr>
        <w:pStyle w:val="Bezriadkovania"/>
        <w:rPr>
          <w:b/>
        </w:rPr>
      </w:pPr>
    </w:p>
    <w:p w14:paraId="24460832" w14:textId="77777777" w:rsidR="00257A13" w:rsidRDefault="00D778BD">
      <w:pPr>
        <w:pStyle w:val="Bezriadkovania"/>
        <w:numPr>
          <w:ilvl w:val="0"/>
          <w:numId w:val="34"/>
        </w:numPr>
      </w:pPr>
      <w:r>
        <w:t>STN 341010, STN 332000-4-41 Všeobecné predpisy pre ochranu pred nebezpečným dotykovým napätím,</w:t>
      </w:r>
    </w:p>
    <w:p w14:paraId="2DB53D88" w14:textId="77777777" w:rsidR="00257A13" w:rsidRDefault="00D778BD">
      <w:pPr>
        <w:pStyle w:val="Bezriadkovania"/>
        <w:numPr>
          <w:ilvl w:val="0"/>
          <w:numId w:val="26"/>
        </w:numPr>
      </w:pPr>
      <w:r>
        <w:t>STN 342000 Základné predpisy pre elektrické oznamovacie vedenia,</w:t>
      </w:r>
    </w:p>
    <w:p w14:paraId="1D065C4E" w14:textId="77777777" w:rsidR="00257A13" w:rsidRDefault="00D778BD">
      <w:pPr>
        <w:pStyle w:val="Bezriadkovania"/>
        <w:numPr>
          <w:ilvl w:val="0"/>
          <w:numId w:val="26"/>
        </w:numPr>
      </w:pPr>
      <w:r>
        <w:t>STN 343100 Bezpečnostné predpisy pre obsluhu a prácu na elektrických vedeniach,</w:t>
      </w:r>
    </w:p>
    <w:p w14:paraId="180FE445" w14:textId="77777777" w:rsidR="00257A13" w:rsidRDefault="00D778BD">
      <w:pPr>
        <w:pStyle w:val="Bezriadkovania"/>
        <w:numPr>
          <w:ilvl w:val="0"/>
          <w:numId w:val="26"/>
        </w:numPr>
      </w:pPr>
      <w:r>
        <w:t>a ostatné súvisiace normy a predpisy.</w:t>
      </w:r>
    </w:p>
    <w:p w14:paraId="34B4ECEE" w14:textId="77777777" w:rsidR="00257A13" w:rsidRDefault="00257A13">
      <w:pPr>
        <w:pStyle w:val="Zarkazkladnhotextu2"/>
        <w:spacing w:line="360" w:lineRule="auto"/>
        <w:ind w:firstLine="0"/>
        <w:rPr>
          <w:rFonts w:ascii="Arial" w:hAnsi="Arial"/>
          <w:sz w:val="20"/>
        </w:rPr>
      </w:pPr>
    </w:p>
    <w:p w14:paraId="1BF23357" w14:textId="77777777" w:rsidR="00257A13" w:rsidRDefault="00D778BD">
      <w:pPr>
        <w:pStyle w:val="Nadpis2"/>
      </w:pPr>
      <w:bookmarkStart w:id="102" w:name="_Toc510703173"/>
      <w:bookmarkStart w:id="103" w:name="_Toc35370911"/>
      <w:bookmarkStart w:id="104" w:name="_Toc35371077"/>
      <w:bookmarkStart w:id="105" w:name="_Toc69217898"/>
      <w:r>
        <w:t>Záver</w:t>
      </w:r>
      <w:bookmarkEnd w:id="102"/>
      <w:bookmarkEnd w:id="103"/>
      <w:bookmarkEnd w:id="104"/>
      <w:bookmarkEnd w:id="105"/>
    </w:p>
    <w:p w14:paraId="35A85205" w14:textId="77777777" w:rsidR="00257A13" w:rsidRDefault="00257A13">
      <w:pPr>
        <w:pStyle w:val="Bezriadkovania"/>
        <w:jc w:val="both"/>
      </w:pPr>
    </w:p>
    <w:p w14:paraId="3E49C06C" w14:textId="77777777" w:rsidR="00E35B12" w:rsidRDefault="00E35B12" w:rsidP="00E35B12">
      <w:pPr>
        <w:pStyle w:val="Bezriadkovania"/>
        <w:ind w:firstLine="576"/>
        <w:jc w:val="both"/>
      </w:pPr>
      <w:r>
        <w:t>Táto projektová je spracovaná podľa platných predpisov a noriem STN, ktoré sa vzťahujú na zariadenie navrhované v projekte. Dodávka a montáž musí týmto normám zodpovedať.</w:t>
      </w:r>
    </w:p>
    <w:p w14:paraId="2E67B5AB" w14:textId="77777777" w:rsidR="00E35B12" w:rsidRDefault="00E35B12" w:rsidP="00E35B12">
      <w:pPr>
        <w:pStyle w:val="Bezriadkovania"/>
      </w:pPr>
    </w:p>
    <w:p w14:paraId="5BB13111" w14:textId="77777777" w:rsidR="00E35B12" w:rsidRDefault="00E35B12" w:rsidP="00E35B12">
      <w:pPr>
        <w:pStyle w:val="Bezriadkovania"/>
      </w:pPr>
    </w:p>
    <w:p w14:paraId="37B4521C" w14:textId="77777777" w:rsidR="00E35B12" w:rsidRDefault="00E35B12" w:rsidP="00E35B12">
      <w:pPr>
        <w:pStyle w:val="Bezriadkovania"/>
      </w:pPr>
    </w:p>
    <w:p w14:paraId="1BBEDC75" w14:textId="77777777" w:rsidR="00E35B12" w:rsidRDefault="00E35B12" w:rsidP="00E35B12">
      <w:pPr>
        <w:pStyle w:val="Bezriadkovania"/>
      </w:pPr>
    </w:p>
    <w:p w14:paraId="1EA3E1D4" w14:textId="061AED7C" w:rsidR="00257A13" w:rsidRDefault="00E35B12" w:rsidP="004D63ED">
      <w:pPr>
        <w:pStyle w:val="Bezriadkovania"/>
      </w:pPr>
      <w:r>
        <w:t xml:space="preserve">Košice, </w:t>
      </w:r>
      <w:r w:rsidR="008E4C70">
        <w:t>máj</w:t>
      </w:r>
      <w:r>
        <w:t xml:space="preserve"> 202</w:t>
      </w:r>
      <w:r w:rsidR="002A47B3">
        <w:t>1</w:t>
      </w:r>
      <w:r>
        <w:tab/>
      </w:r>
      <w:r>
        <w:tab/>
      </w:r>
      <w:r>
        <w:tab/>
      </w:r>
      <w:r>
        <w:tab/>
      </w:r>
      <w:r>
        <w:tab/>
        <w:t xml:space="preserve">           Vypracoval: Ing</w:t>
      </w:r>
      <w:r w:rsidR="004D63ED">
        <w:t>.</w:t>
      </w:r>
      <w:r>
        <w:t xml:space="preserve"> Miroslav Dujava</w:t>
      </w:r>
    </w:p>
    <w:sectPr w:rsidR="00257A13" w:rsidSect="0031400B">
      <w:footerReference w:type="default" r:id="rId11"/>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5842A" w14:textId="77777777" w:rsidR="009B30F3" w:rsidRDefault="009B30F3">
      <w:pPr>
        <w:spacing w:after="0" w:line="240" w:lineRule="auto"/>
      </w:pPr>
      <w:r>
        <w:separator/>
      </w:r>
    </w:p>
  </w:endnote>
  <w:endnote w:type="continuationSeparator" w:id="0">
    <w:p w14:paraId="307C2663" w14:textId="77777777" w:rsidR="009B30F3" w:rsidRDefault="009B3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Calibri"/>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0C641" w14:textId="77777777" w:rsidR="00E33AA0" w:rsidRDefault="00E33AA0">
    <w:pPr>
      <w:pStyle w:val="Pta"/>
    </w:pPr>
    <w:r>
      <w:fldChar w:fldCharType="begin"/>
    </w:r>
    <w:r>
      <w:instrText xml:space="preserve"> PAGE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C252" w14:textId="77777777" w:rsidR="009B30F3" w:rsidRDefault="009B30F3">
      <w:pPr>
        <w:spacing w:after="0" w:line="240" w:lineRule="auto"/>
      </w:pPr>
      <w:r>
        <w:rPr>
          <w:color w:val="000000"/>
        </w:rPr>
        <w:separator/>
      </w:r>
    </w:p>
  </w:footnote>
  <w:footnote w:type="continuationSeparator" w:id="0">
    <w:p w14:paraId="1C2484E1" w14:textId="77777777" w:rsidR="009B30F3" w:rsidRDefault="009B3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D2992"/>
    <w:multiLevelType w:val="multilevel"/>
    <w:tmpl w:val="E9D04EE2"/>
    <w:styleLink w:val="WWNum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74D4CD2"/>
    <w:multiLevelType w:val="multilevel"/>
    <w:tmpl w:val="9C2E0F12"/>
    <w:styleLink w:val="WWNum16"/>
    <w:lvl w:ilvl="0">
      <w:start w:val="1"/>
      <w:numFmt w:val="upperLetter"/>
      <w:lvlText w:val="%1"/>
      <w:lvlJc w:val="left"/>
      <w:pPr>
        <w:ind w:left="432" w:hanging="432"/>
      </w:pPr>
    </w:lvl>
    <w:lvl w:ilvl="1">
      <w:start w:val="1"/>
      <w:numFmt w:val="decimal"/>
      <w:lvlText w:val="%2."/>
      <w:lvlJc w:val="left"/>
      <w:pPr>
        <w:ind w:left="576"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emboss w:val="0"/>
        <w:imprint w:val="0"/>
        <w:vanish w:val="0"/>
        <w:color w:val="000000"/>
        <w:spacing w:val="0"/>
        <w:w w:val="1"/>
        <w:kern w:val="3"/>
        <w:position w:val="0"/>
        <w:u w:val="none"/>
        <w:vertAlign w:val="baseline"/>
        <w:em w:val="none"/>
      </w:rPr>
    </w:lvl>
    <w:lvl w:ilvl="3">
      <w:start w:val="1"/>
      <w:numFmt w:val="decimal"/>
      <w:lvlText w:val="%1.%2.%3.%4"/>
      <w:lvlJc w:val="left"/>
      <w:pPr>
        <w:ind w:left="864" w:hanging="864"/>
      </w:pPr>
      <w:rPr>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92B76C2"/>
    <w:multiLevelType w:val="multilevel"/>
    <w:tmpl w:val="00784442"/>
    <w:lvl w:ilvl="0">
      <w:start w:val="1"/>
      <w:numFmt w:val="upperLetter"/>
      <w:pStyle w:val="Nadpis1"/>
      <w:lvlText w:val="%1"/>
      <w:lvlJc w:val="left"/>
      <w:pPr>
        <w:ind w:left="578" w:hanging="578"/>
      </w:pPr>
      <w:rPr>
        <w:rFonts w:hint="default"/>
      </w:rPr>
    </w:lvl>
    <w:lvl w:ilvl="1">
      <w:start w:val="1"/>
      <w:numFmt w:val="decimal"/>
      <w:pStyle w:val="Nadpis2"/>
      <w:lvlText w:val="%2"/>
      <w:lvlJc w:val="left"/>
      <w:pPr>
        <w:ind w:left="576" w:hanging="576"/>
      </w:pPr>
      <w:rPr>
        <w:rFonts w:ascii="Cambria" w:eastAsia="SimSun" w:hAnsi="Cambria" w:cs="F"/>
      </w:rPr>
    </w:lvl>
    <w:lvl w:ilvl="2">
      <w:start w:val="1"/>
      <w:numFmt w:val="decimal"/>
      <w:pStyle w:val="Nadpis3"/>
      <w:lvlText w:val="%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B980AC3"/>
    <w:multiLevelType w:val="hybridMultilevel"/>
    <w:tmpl w:val="794AA0C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C827CFE"/>
    <w:multiLevelType w:val="hybridMultilevel"/>
    <w:tmpl w:val="05D899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CF25BAA"/>
    <w:multiLevelType w:val="multilevel"/>
    <w:tmpl w:val="A0FEACFC"/>
    <w:styleLink w:val="WWNum2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412D5E"/>
    <w:multiLevelType w:val="multilevel"/>
    <w:tmpl w:val="548E2134"/>
    <w:styleLink w:val="WWNum13"/>
    <w:lvl w:ilvl="0">
      <w:start w:val="1"/>
      <w:numFmt w:val="upperLetter"/>
      <w:lvlText w:val="%1"/>
      <w:lvlJc w:val="left"/>
      <w:pPr>
        <w:ind w:left="432" w:hanging="432"/>
      </w:pPr>
    </w:lvl>
    <w:lvl w:ilvl="1">
      <w:start w:val="1"/>
      <w:numFmt w:val="decimal"/>
      <w:lvlText w:val="%2."/>
      <w:lvlJc w:val="left"/>
      <w:pPr>
        <w:ind w:left="576"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emboss w:val="0"/>
        <w:imprint w:val="0"/>
        <w:vanish w:val="0"/>
        <w:color w:val="000000"/>
        <w:spacing w:val="0"/>
        <w:w w:val="1"/>
        <w:kern w:val="3"/>
        <w:position w:val="0"/>
        <w:u w:val="none"/>
        <w:vertAlign w:val="baseline"/>
        <w:em w:val="none"/>
      </w:rPr>
    </w:lvl>
    <w:lvl w:ilvl="3">
      <w:start w:val="1"/>
      <w:numFmt w:val="decimal"/>
      <w:lvlText w:val="%1.%2.%3.%4"/>
      <w:lvlJc w:val="left"/>
      <w:pPr>
        <w:ind w:left="864" w:hanging="864"/>
      </w:pPr>
      <w:rPr>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E0E709C"/>
    <w:multiLevelType w:val="hybridMultilevel"/>
    <w:tmpl w:val="C0202F7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7CE6634"/>
    <w:multiLevelType w:val="multilevel"/>
    <w:tmpl w:val="6A7EE3B4"/>
    <w:styleLink w:val="WWNum12"/>
    <w:lvl w:ilvl="0">
      <w:start w:val="1"/>
      <w:numFmt w:val="upperLetter"/>
      <w:lvlText w:val="%1"/>
      <w:lvlJc w:val="left"/>
      <w:pPr>
        <w:ind w:left="432" w:hanging="432"/>
      </w:pPr>
    </w:lvl>
    <w:lvl w:ilvl="1">
      <w:start w:val="1"/>
      <w:numFmt w:val="decimal"/>
      <w:lvlText w:val="%2."/>
      <w:lvlJc w:val="left"/>
      <w:pPr>
        <w:ind w:left="576"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emboss w:val="0"/>
        <w:imprint w:val="0"/>
        <w:vanish w:val="0"/>
        <w:color w:val="000000"/>
        <w:spacing w:val="0"/>
        <w:w w:val="1"/>
        <w:kern w:val="3"/>
        <w:position w:val="0"/>
        <w:u w:val="none"/>
        <w:vertAlign w:val="baseline"/>
        <w:em w:val="none"/>
      </w:rPr>
    </w:lvl>
    <w:lvl w:ilvl="3">
      <w:start w:val="1"/>
      <w:numFmt w:val="decimal"/>
      <w:lvlText w:val="%1.%2.%3.%4"/>
      <w:lvlJc w:val="left"/>
      <w:pPr>
        <w:ind w:left="864" w:hanging="864"/>
      </w:pPr>
      <w:rPr>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8220125"/>
    <w:multiLevelType w:val="multilevel"/>
    <w:tmpl w:val="189C8E2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D113A6F"/>
    <w:multiLevelType w:val="multilevel"/>
    <w:tmpl w:val="E362E774"/>
    <w:styleLink w:val="WWNum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E13107"/>
    <w:multiLevelType w:val="multilevel"/>
    <w:tmpl w:val="19F8A710"/>
    <w:styleLink w:val="WWNum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B67EDE"/>
    <w:multiLevelType w:val="multilevel"/>
    <w:tmpl w:val="D75206F0"/>
    <w:styleLink w:val="WWNum10"/>
    <w:lvl w:ilvl="0">
      <w:start w:val="1"/>
      <w:numFmt w:val="upperLetter"/>
      <w:lvlText w:val="%1."/>
      <w:lvlJc w:val="left"/>
      <w:pPr>
        <w:ind w:left="720" w:hanging="363"/>
      </w:pPr>
    </w:lvl>
    <w:lvl w:ilvl="1">
      <w:start w:val="1"/>
      <w:numFmt w:val="decimal"/>
      <w:lvlText w:val="%2."/>
      <w:lvlJc w:val="left"/>
      <w:pPr>
        <w:ind w:left="1440" w:hanging="363"/>
      </w:pPr>
    </w:lvl>
    <w:lvl w:ilvl="2">
      <w:start w:val="1"/>
      <w:numFmt w:val="decimal"/>
      <w:lvlText w:val="%1.%2.%3."/>
      <w:lvlJc w:val="right"/>
      <w:pPr>
        <w:ind w:left="2160" w:hanging="363"/>
      </w:pPr>
    </w:lvl>
    <w:lvl w:ilvl="3">
      <w:start w:val="1"/>
      <w:numFmt w:val="decimal"/>
      <w:lvlText w:val="%1.%2.%3.%4.1.1"/>
      <w:lvlJc w:val="left"/>
      <w:pPr>
        <w:ind w:left="2880" w:hanging="363"/>
      </w:pPr>
    </w:lvl>
    <w:lvl w:ilvl="4">
      <w:start w:val="1"/>
      <w:numFmt w:val="lowerLetter"/>
      <w:lvlText w:val="%1.%2.%3.%4.%5."/>
      <w:lvlJc w:val="left"/>
      <w:pPr>
        <w:ind w:left="3600" w:hanging="363"/>
      </w:pPr>
    </w:lvl>
    <w:lvl w:ilvl="5">
      <w:start w:val="1"/>
      <w:numFmt w:val="lowerRoman"/>
      <w:lvlText w:val="%1.%2.%3.%4.%5.%6."/>
      <w:lvlJc w:val="right"/>
      <w:pPr>
        <w:ind w:left="4320" w:hanging="363"/>
      </w:pPr>
    </w:lvl>
    <w:lvl w:ilvl="6">
      <w:start w:val="1"/>
      <w:numFmt w:val="decimal"/>
      <w:lvlText w:val="%1.%2.%3.%4.%5.%6.%7."/>
      <w:lvlJc w:val="left"/>
      <w:pPr>
        <w:ind w:left="5040" w:hanging="363"/>
      </w:pPr>
    </w:lvl>
    <w:lvl w:ilvl="7">
      <w:start w:val="1"/>
      <w:numFmt w:val="lowerLetter"/>
      <w:lvlText w:val="%1.%2.%3.%4.%5.%6.%7.%8."/>
      <w:lvlJc w:val="left"/>
      <w:pPr>
        <w:ind w:left="5760" w:hanging="363"/>
      </w:pPr>
    </w:lvl>
    <w:lvl w:ilvl="8">
      <w:start w:val="1"/>
      <w:numFmt w:val="lowerRoman"/>
      <w:lvlText w:val="%1.%2.%3.%4.%5.%6.%7.%8.%9."/>
      <w:lvlJc w:val="right"/>
      <w:pPr>
        <w:ind w:left="6480" w:hanging="363"/>
      </w:pPr>
    </w:lvl>
  </w:abstractNum>
  <w:abstractNum w:abstractNumId="13" w15:restartNumberingAfterBreak="0">
    <w:nsid w:val="21D408E7"/>
    <w:multiLevelType w:val="multilevel"/>
    <w:tmpl w:val="5DD41DB6"/>
    <w:lvl w:ilvl="0">
      <w:start w:val="1"/>
      <w:numFmt w:val="upperLetter"/>
      <w:lvlText w:val="%1"/>
      <w:lvlJc w:val="left"/>
      <w:pPr>
        <w:ind w:left="578" w:hanging="578"/>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223211C6"/>
    <w:multiLevelType w:val="multilevel"/>
    <w:tmpl w:val="0F98B434"/>
    <w:styleLink w:val="WWNum1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6124495"/>
    <w:multiLevelType w:val="multilevel"/>
    <w:tmpl w:val="9478566C"/>
    <w:styleLink w:val="WWNum29"/>
    <w:lvl w:ilvl="0">
      <w:start w:val="1"/>
      <w:numFmt w:val="upperLetter"/>
      <w:lvlText w:val="%1"/>
      <w:lvlJc w:val="left"/>
      <w:pPr>
        <w:ind w:left="432" w:hanging="432"/>
      </w:p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84D4255"/>
    <w:multiLevelType w:val="multilevel"/>
    <w:tmpl w:val="045827C6"/>
    <w:styleLink w:val="WWNum28"/>
    <w:lvl w:ilvl="0">
      <w:start w:val="1"/>
      <w:numFmt w:val="upperLetter"/>
      <w:lvlText w:val="%1"/>
      <w:lvlJc w:val="left"/>
      <w:pPr>
        <w:ind w:left="432" w:hanging="432"/>
      </w:p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DD92073"/>
    <w:multiLevelType w:val="multilevel"/>
    <w:tmpl w:val="EEF6D496"/>
    <w:lvl w:ilvl="0">
      <w:start w:val="1"/>
      <w:numFmt w:val="upperLetter"/>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decimal"/>
      <w:lvlText w:val="%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F8E1FE7"/>
    <w:multiLevelType w:val="multilevel"/>
    <w:tmpl w:val="10AE38EA"/>
    <w:styleLink w:val="WWNum21"/>
    <w:lvl w:ilvl="0">
      <w:start w:val="1"/>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440" w:hanging="360"/>
      </w:pPr>
      <w:rPr>
        <w:b w:val="0"/>
      </w:rPr>
    </w:lvl>
    <w:lvl w:ilvl="3">
      <w:start w:val="1"/>
      <w:numFmt w:val="decimal"/>
      <w:lvlText w:val="%1.%2.%3.%4"/>
      <w:lvlJc w:val="left"/>
      <w:pPr>
        <w:ind w:left="1800" w:hanging="360"/>
      </w:pPr>
      <w:rPr>
        <w:b w:val="0"/>
      </w:r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3A5F08EB"/>
    <w:multiLevelType w:val="multilevel"/>
    <w:tmpl w:val="AADC4320"/>
    <w:styleLink w:val="WWNum1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0194AC1"/>
    <w:multiLevelType w:val="multilevel"/>
    <w:tmpl w:val="37DA2844"/>
    <w:styleLink w:val="WWNum11"/>
    <w:lvl w:ilvl="0">
      <w:start w:val="1"/>
      <w:numFmt w:val="upperLetter"/>
      <w:lvlText w:val="%1."/>
      <w:lvlJc w:val="left"/>
      <w:pPr>
        <w:ind w:left="720" w:hanging="363"/>
      </w:pPr>
    </w:lvl>
    <w:lvl w:ilvl="1">
      <w:start w:val="1"/>
      <w:numFmt w:val="decimal"/>
      <w:lvlText w:val="%2."/>
      <w:lvlJc w:val="left"/>
      <w:pPr>
        <w:ind w:left="737" w:hanging="340"/>
      </w:pPr>
    </w:lvl>
    <w:lvl w:ilvl="2">
      <w:start w:val="1"/>
      <w:numFmt w:val="decimal"/>
      <w:lvlText w:val="%1.%2.%3."/>
      <w:lvlJc w:val="right"/>
      <w:pPr>
        <w:ind w:left="1134" w:hanging="113"/>
      </w:pPr>
    </w:lvl>
    <w:lvl w:ilvl="3">
      <w:start w:val="1"/>
      <w:numFmt w:val="decimal"/>
      <w:lvlText w:val="%1.%2.%3.%4.1.1"/>
      <w:lvlJc w:val="left"/>
      <w:pPr>
        <w:ind w:left="2880" w:hanging="363"/>
      </w:pPr>
    </w:lvl>
    <w:lvl w:ilvl="4">
      <w:start w:val="1"/>
      <w:numFmt w:val="lowerLetter"/>
      <w:lvlText w:val="%1.%2.%3.%4.%5."/>
      <w:lvlJc w:val="left"/>
      <w:pPr>
        <w:ind w:left="3600" w:hanging="363"/>
      </w:pPr>
    </w:lvl>
    <w:lvl w:ilvl="5">
      <w:start w:val="1"/>
      <w:numFmt w:val="lowerRoman"/>
      <w:lvlText w:val="%1.%2.%3.%4.%5.%6."/>
      <w:lvlJc w:val="right"/>
      <w:pPr>
        <w:ind w:left="4320" w:hanging="363"/>
      </w:pPr>
    </w:lvl>
    <w:lvl w:ilvl="6">
      <w:start w:val="1"/>
      <w:numFmt w:val="decimal"/>
      <w:lvlText w:val="%1.%2.%3.%4.%5.%6.%7."/>
      <w:lvlJc w:val="left"/>
      <w:pPr>
        <w:ind w:left="5040" w:hanging="363"/>
      </w:pPr>
    </w:lvl>
    <w:lvl w:ilvl="7">
      <w:start w:val="1"/>
      <w:numFmt w:val="lowerLetter"/>
      <w:lvlText w:val="%1.%2.%3.%4.%5.%6.%7.%8."/>
      <w:lvlJc w:val="left"/>
      <w:pPr>
        <w:ind w:left="5760" w:hanging="363"/>
      </w:pPr>
    </w:lvl>
    <w:lvl w:ilvl="8">
      <w:start w:val="1"/>
      <w:numFmt w:val="lowerRoman"/>
      <w:lvlText w:val="%1.%2.%3.%4.%5.%6.%7.%8.%9."/>
      <w:lvlJc w:val="right"/>
      <w:pPr>
        <w:ind w:left="6480" w:hanging="363"/>
      </w:pPr>
    </w:lvl>
  </w:abstractNum>
  <w:abstractNum w:abstractNumId="21" w15:restartNumberingAfterBreak="0">
    <w:nsid w:val="43ED0F20"/>
    <w:multiLevelType w:val="multilevel"/>
    <w:tmpl w:val="056EA002"/>
    <w:styleLink w:val="WWNum15"/>
    <w:lvl w:ilvl="0">
      <w:start w:val="1"/>
      <w:numFmt w:val="upperLetter"/>
      <w:lvlText w:val="%1"/>
      <w:lvlJc w:val="left"/>
      <w:pPr>
        <w:ind w:left="432" w:hanging="432"/>
      </w:pPr>
    </w:lvl>
    <w:lvl w:ilvl="1">
      <w:start w:val="1"/>
      <w:numFmt w:val="decimal"/>
      <w:lvlText w:val="%2."/>
      <w:lvlJc w:val="left"/>
      <w:pPr>
        <w:ind w:left="576"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emboss w:val="0"/>
        <w:imprint w:val="0"/>
        <w:vanish w:val="0"/>
        <w:color w:val="000000"/>
        <w:spacing w:val="0"/>
        <w:w w:val="1"/>
        <w:kern w:val="3"/>
        <w:position w:val="0"/>
        <w:u w:val="none"/>
        <w:vertAlign w:val="baseline"/>
        <w:em w:val="none"/>
      </w:rPr>
    </w:lvl>
    <w:lvl w:ilvl="3">
      <w:start w:val="1"/>
      <w:numFmt w:val="decimal"/>
      <w:lvlText w:val="%1.%2.%3.%4"/>
      <w:lvlJc w:val="left"/>
      <w:pPr>
        <w:ind w:left="864" w:hanging="864"/>
      </w:pPr>
      <w:rPr>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5063999"/>
    <w:multiLevelType w:val="multilevel"/>
    <w:tmpl w:val="D3B8EFD6"/>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4D9C2135"/>
    <w:multiLevelType w:val="multilevel"/>
    <w:tmpl w:val="5CC6A8EC"/>
    <w:styleLink w:val="WWNum7"/>
    <w:lvl w:ilvl="0">
      <w:start w:val="1"/>
      <w:numFmt w:val="upperLetter"/>
      <w:lvlText w:val="%1."/>
      <w:lvlJc w:val="left"/>
      <w:pPr>
        <w:ind w:left="720" w:hanging="360"/>
      </w:pPr>
    </w:lvl>
    <w:lvl w:ilvl="1">
      <w:start w:val="1"/>
      <w:numFmt w:val="decimal"/>
      <w:lvlText w:val="%2."/>
      <w:lvlJc w:val="left"/>
      <w:pPr>
        <w:ind w:left="1440" w:hanging="360"/>
      </w:pPr>
    </w:lvl>
    <w:lvl w:ilvl="2">
      <w:start w:val="1"/>
      <w:numFmt w:val="decimal"/>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51311561"/>
    <w:multiLevelType w:val="multilevel"/>
    <w:tmpl w:val="AA30A35A"/>
    <w:styleLink w:val="WWNum2"/>
    <w:lvl w:ilvl="0">
      <w:start w:val="1"/>
      <w:numFmt w:val="upperLetter"/>
      <w:lvlText w:val="%1."/>
      <w:lvlJc w:val="left"/>
      <w:pPr>
        <w:ind w:left="720" w:hanging="363"/>
      </w:pPr>
    </w:lvl>
    <w:lvl w:ilvl="1">
      <w:start w:val="1"/>
      <w:numFmt w:val="decimal"/>
      <w:lvlText w:val="%2."/>
      <w:lvlJc w:val="left"/>
      <w:pPr>
        <w:ind w:left="1440" w:hanging="363"/>
      </w:pPr>
    </w:lvl>
    <w:lvl w:ilvl="2">
      <w:start w:val="1"/>
      <w:numFmt w:val="decimal"/>
      <w:lvlText w:val="%1.%2.%3."/>
      <w:lvlJc w:val="right"/>
      <w:pPr>
        <w:ind w:left="2160" w:hanging="363"/>
      </w:pPr>
    </w:lvl>
    <w:lvl w:ilvl="3">
      <w:start w:val="1"/>
      <w:numFmt w:val="decimal"/>
      <w:lvlText w:val="%1.%2.%3.%4.1.1"/>
      <w:lvlJc w:val="left"/>
      <w:pPr>
        <w:ind w:left="2880" w:hanging="363"/>
      </w:pPr>
    </w:lvl>
    <w:lvl w:ilvl="4">
      <w:start w:val="1"/>
      <w:numFmt w:val="lowerLetter"/>
      <w:lvlText w:val="%1.%2.%3.%4.%5."/>
      <w:lvlJc w:val="left"/>
      <w:pPr>
        <w:ind w:left="3600" w:hanging="363"/>
      </w:pPr>
    </w:lvl>
    <w:lvl w:ilvl="5">
      <w:start w:val="1"/>
      <w:numFmt w:val="lowerRoman"/>
      <w:lvlText w:val="%1.%2.%3.%4.%5.%6."/>
      <w:lvlJc w:val="right"/>
      <w:pPr>
        <w:ind w:left="4320" w:hanging="363"/>
      </w:pPr>
    </w:lvl>
    <w:lvl w:ilvl="6">
      <w:start w:val="1"/>
      <w:numFmt w:val="decimal"/>
      <w:lvlText w:val="%1.%2.%3.%4.%5.%6.%7."/>
      <w:lvlJc w:val="left"/>
      <w:pPr>
        <w:ind w:left="5040" w:hanging="363"/>
      </w:pPr>
    </w:lvl>
    <w:lvl w:ilvl="7">
      <w:start w:val="1"/>
      <w:numFmt w:val="lowerLetter"/>
      <w:lvlText w:val="%1.%2.%3.%4.%5.%6.%7.%8."/>
      <w:lvlJc w:val="left"/>
      <w:pPr>
        <w:ind w:left="5760" w:hanging="363"/>
      </w:pPr>
    </w:lvl>
    <w:lvl w:ilvl="8">
      <w:start w:val="1"/>
      <w:numFmt w:val="lowerRoman"/>
      <w:lvlText w:val="%1.%2.%3.%4.%5.%6.%7.%8.%9."/>
      <w:lvlJc w:val="right"/>
      <w:pPr>
        <w:ind w:left="6480" w:hanging="363"/>
      </w:pPr>
    </w:lvl>
  </w:abstractNum>
  <w:abstractNum w:abstractNumId="25" w15:restartNumberingAfterBreak="0">
    <w:nsid w:val="538A231E"/>
    <w:multiLevelType w:val="multilevel"/>
    <w:tmpl w:val="D1FC524A"/>
    <w:styleLink w:val="WWNum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60C583E"/>
    <w:multiLevelType w:val="multilevel"/>
    <w:tmpl w:val="FCB8C8D6"/>
    <w:styleLink w:val="WWNum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59903083"/>
    <w:multiLevelType w:val="multilevel"/>
    <w:tmpl w:val="89121DEE"/>
    <w:styleLink w:val="Outline"/>
    <w:lvl w:ilvl="0">
      <w:start w:val="1"/>
      <w:numFmt w:val="upperLetter"/>
      <w:lvlText w:val="%1"/>
      <w:lvlJc w:val="left"/>
      <w:pPr>
        <w:ind w:left="432" w:hanging="432"/>
      </w:p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A6779FC"/>
    <w:multiLevelType w:val="multilevel"/>
    <w:tmpl w:val="0AD84B6E"/>
    <w:styleLink w:val="WWNum9"/>
    <w:lvl w:ilvl="0">
      <w:start w:val="1"/>
      <w:numFmt w:val="upperLetter"/>
      <w:lvlText w:val="%1."/>
      <w:lvlJc w:val="left"/>
      <w:pPr>
        <w:ind w:left="720" w:hanging="436"/>
      </w:pPr>
    </w:lvl>
    <w:lvl w:ilvl="1">
      <w:start w:val="1"/>
      <w:numFmt w:val="decimal"/>
      <w:lvlText w:val="%2."/>
      <w:lvlJc w:val="left"/>
      <w:pPr>
        <w:ind w:left="794" w:hanging="454"/>
      </w:pPr>
    </w:lvl>
    <w:lvl w:ilvl="2">
      <w:start w:val="1"/>
      <w:numFmt w:val="decimal"/>
      <w:lvlText w:val="%1.%2.%3."/>
      <w:lvlJc w:val="right"/>
      <w:pPr>
        <w:ind w:left="1191" w:hanging="170"/>
      </w:pPr>
    </w:lvl>
    <w:lvl w:ilvl="3">
      <w:start w:val="1"/>
      <w:numFmt w:val="decimal"/>
      <w:lvlText w:val="%1.%2.%3.%4.1.1"/>
      <w:lvlJc w:val="left"/>
      <w:pPr>
        <w:ind w:left="1531" w:hanging="964"/>
      </w:pPr>
    </w:lvl>
    <w:lvl w:ilvl="4">
      <w:start w:val="1"/>
      <w:numFmt w:val="lowerLetter"/>
      <w:lvlText w:val="%1.%2.%3.%4.%5."/>
      <w:lvlJc w:val="left"/>
      <w:pPr>
        <w:ind w:left="3600" w:hanging="363"/>
      </w:pPr>
    </w:lvl>
    <w:lvl w:ilvl="5">
      <w:start w:val="1"/>
      <w:numFmt w:val="lowerRoman"/>
      <w:lvlText w:val="%1.%2.%3.%4.%5.%6."/>
      <w:lvlJc w:val="right"/>
      <w:pPr>
        <w:ind w:left="4320" w:hanging="363"/>
      </w:pPr>
    </w:lvl>
    <w:lvl w:ilvl="6">
      <w:start w:val="1"/>
      <w:numFmt w:val="decimal"/>
      <w:lvlText w:val="%1.%2.%3.%4.%5.%6.%7."/>
      <w:lvlJc w:val="left"/>
      <w:pPr>
        <w:ind w:left="5040" w:hanging="363"/>
      </w:pPr>
    </w:lvl>
    <w:lvl w:ilvl="7">
      <w:start w:val="1"/>
      <w:numFmt w:val="lowerLetter"/>
      <w:lvlText w:val="%1.%2.%3.%4.%5.%6.%7.%8."/>
      <w:lvlJc w:val="left"/>
      <w:pPr>
        <w:ind w:left="5760" w:hanging="363"/>
      </w:pPr>
    </w:lvl>
    <w:lvl w:ilvl="8">
      <w:start w:val="1"/>
      <w:numFmt w:val="lowerRoman"/>
      <w:lvlText w:val="%1.%2.%3.%4.%5.%6.%7.%8.%9."/>
      <w:lvlJc w:val="right"/>
      <w:pPr>
        <w:ind w:left="6480" w:hanging="363"/>
      </w:pPr>
    </w:lvl>
  </w:abstractNum>
  <w:abstractNum w:abstractNumId="29" w15:restartNumberingAfterBreak="0">
    <w:nsid w:val="5AED0291"/>
    <w:multiLevelType w:val="hybridMultilevel"/>
    <w:tmpl w:val="6C90593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5D0A1367"/>
    <w:multiLevelType w:val="multilevel"/>
    <w:tmpl w:val="05000DD6"/>
    <w:styleLink w:val="WWNum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D83A0A"/>
    <w:multiLevelType w:val="multilevel"/>
    <w:tmpl w:val="A1D29760"/>
    <w:styleLink w:val="WWNum2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6B568CF"/>
    <w:multiLevelType w:val="hybridMultilevel"/>
    <w:tmpl w:val="386C19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88F166A"/>
    <w:multiLevelType w:val="multilevel"/>
    <w:tmpl w:val="4022ADCA"/>
    <w:styleLink w:val="WWNum8"/>
    <w:lvl w:ilvl="0">
      <w:start w:val="1"/>
      <w:numFmt w:val="upperLetter"/>
      <w:lvlText w:val="%1."/>
      <w:lvlJc w:val="left"/>
      <w:pPr>
        <w:ind w:left="720" w:hanging="436"/>
      </w:pPr>
    </w:lvl>
    <w:lvl w:ilvl="1">
      <w:start w:val="1"/>
      <w:numFmt w:val="decimal"/>
      <w:lvlText w:val="%2."/>
      <w:lvlJc w:val="left"/>
      <w:pPr>
        <w:ind w:left="794" w:hanging="454"/>
      </w:pPr>
    </w:lvl>
    <w:lvl w:ilvl="2">
      <w:start w:val="1"/>
      <w:numFmt w:val="decimal"/>
      <w:lvlText w:val="%1.%2.%3."/>
      <w:lvlJc w:val="right"/>
      <w:pPr>
        <w:ind w:left="1191" w:hanging="170"/>
      </w:pPr>
    </w:lvl>
    <w:lvl w:ilvl="3">
      <w:start w:val="1"/>
      <w:numFmt w:val="decimal"/>
      <w:lvlText w:val="%1.%2.%3.%4.1.1"/>
      <w:lvlJc w:val="left"/>
      <w:pPr>
        <w:ind w:left="1531" w:hanging="964"/>
      </w:pPr>
    </w:lvl>
    <w:lvl w:ilvl="4">
      <w:start w:val="1"/>
      <w:numFmt w:val="lowerLetter"/>
      <w:lvlText w:val="%1.%2.%3.%4.%5."/>
      <w:lvlJc w:val="left"/>
      <w:pPr>
        <w:ind w:left="3600" w:hanging="363"/>
      </w:pPr>
    </w:lvl>
    <w:lvl w:ilvl="5">
      <w:start w:val="1"/>
      <w:numFmt w:val="lowerRoman"/>
      <w:lvlText w:val="%1.%2.%3.%4.%5.%6."/>
      <w:lvlJc w:val="right"/>
      <w:pPr>
        <w:ind w:left="4320" w:hanging="363"/>
      </w:pPr>
    </w:lvl>
    <w:lvl w:ilvl="6">
      <w:start w:val="1"/>
      <w:numFmt w:val="decimal"/>
      <w:lvlText w:val="%1.%2.%3.%4.%5.%6.%7."/>
      <w:lvlJc w:val="left"/>
      <w:pPr>
        <w:ind w:left="5040" w:hanging="363"/>
      </w:pPr>
    </w:lvl>
    <w:lvl w:ilvl="7">
      <w:start w:val="1"/>
      <w:numFmt w:val="lowerLetter"/>
      <w:lvlText w:val="%1.%2.%3.%4.%5.%6.%7.%8."/>
      <w:lvlJc w:val="left"/>
      <w:pPr>
        <w:ind w:left="5760" w:hanging="363"/>
      </w:pPr>
    </w:lvl>
    <w:lvl w:ilvl="8">
      <w:start w:val="1"/>
      <w:numFmt w:val="lowerRoman"/>
      <w:lvlText w:val="%1.%2.%3.%4.%5.%6.%7.%8.%9."/>
      <w:lvlJc w:val="right"/>
      <w:pPr>
        <w:ind w:left="6480" w:hanging="363"/>
      </w:pPr>
    </w:lvl>
  </w:abstractNum>
  <w:abstractNum w:abstractNumId="34" w15:restartNumberingAfterBreak="0">
    <w:nsid w:val="696506F4"/>
    <w:multiLevelType w:val="multilevel"/>
    <w:tmpl w:val="DC80C0B2"/>
    <w:styleLink w:val="WWNum2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0105905"/>
    <w:multiLevelType w:val="multilevel"/>
    <w:tmpl w:val="96A842A4"/>
    <w:styleLink w:val="WWNum26"/>
    <w:lvl w:ilvl="0">
      <w:start w:val="1"/>
      <w:numFmt w:val="upperLetter"/>
      <w:lvlText w:val="%1"/>
      <w:lvlJc w:val="left"/>
      <w:pPr>
        <w:ind w:left="432" w:hanging="432"/>
      </w:p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58F3435"/>
    <w:multiLevelType w:val="multilevel"/>
    <w:tmpl w:val="4336D5E2"/>
    <w:styleLink w:val="WWNum23"/>
    <w:lvl w:ilvl="0">
      <w:numFmt w:val="bullet"/>
      <w:lvlText w:val=""/>
      <w:lvlJc w:val="left"/>
      <w:pPr>
        <w:ind w:left="2124" w:hanging="360"/>
      </w:pPr>
      <w:rPr>
        <w:rFonts w:ascii="Wingdings" w:hAnsi="Wingdings"/>
      </w:rPr>
    </w:lvl>
    <w:lvl w:ilvl="1">
      <w:numFmt w:val="bullet"/>
      <w:lvlText w:val="o"/>
      <w:lvlJc w:val="left"/>
      <w:pPr>
        <w:ind w:left="2844" w:hanging="360"/>
      </w:pPr>
      <w:rPr>
        <w:rFonts w:ascii="Courier New" w:hAnsi="Courier New"/>
      </w:rPr>
    </w:lvl>
    <w:lvl w:ilvl="2">
      <w:numFmt w:val="bullet"/>
      <w:lvlText w:val=""/>
      <w:lvlJc w:val="left"/>
      <w:pPr>
        <w:ind w:left="3564" w:hanging="360"/>
      </w:pPr>
      <w:rPr>
        <w:rFonts w:ascii="Wingdings" w:hAnsi="Wingdings"/>
      </w:rPr>
    </w:lvl>
    <w:lvl w:ilvl="3">
      <w:numFmt w:val="bullet"/>
      <w:lvlText w:val=""/>
      <w:lvlJc w:val="left"/>
      <w:pPr>
        <w:ind w:left="4284" w:hanging="360"/>
      </w:pPr>
      <w:rPr>
        <w:rFonts w:ascii="Symbol" w:hAnsi="Symbol"/>
      </w:rPr>
    </w:lvl>
    <w:lvl w:ilvl="4">
      <w:numFmt w:val="bullet"/>
      <w:lvlText w:val="o"/>
      <w:lvlJc w:val="left"/>
      <w:pPr>
        <w:ind w:left="5004" w:hanging="360"/>
      </w:pPr>
      <w:rPr>
        <w:rFonts w:ascii="Courier New" w:hAnsi="Courier New"/>
      </w:rPr>
    </w:lvl>
    <w:lvl w:ilvl="5">
      <w:numFmt w:val="bullet"/>
      <w:lvlText w:val=""/>
      <w:lvlJc w:val="left"/>
      <w:pPr>
        <w:ind w:left="5724" w:hanging="360"/>
      </w:pPr>
      <w:rPr>
        <w:rFonts w:ascii="Wingdings" w:hAnsi="Wingdings"/>
      </w:rPr>
    </w:lvl>
    <w:lvl w:ilvl="6">
      <w:numFmt w:val="bullet"/>
      <w:lvlText w:val=""/>
      <w:lvlJc w:val="left"/>
      <w:pPr>
        <w:ind w:left="6444" w:hanging="360"/>
      </w:pPr>
      <w:rPr>
        <w:rFonts w:ascii="Symbol" w:hAnsi="Symbol"/>
      </w:rPr>
    </w:lvl>
    <w:lvl w:ilvl="7">
      <w:numFmt w:val="bullet"/>
      <w:lvlText w:val="o"/>
      <w:lvlJc w:val="left"/>
      <w:pPr>
        <w:ind w:left="7164" w:hanging="360"/>
      </w:pPr>
      <w:rPr>
        <w:rFonts w:ascii="Courier New" w:hAnsi="Courier New"/>
      </w:rPr>
    </w:lvl>
    <w:lvl w:ilvl="8">
      <w:numFmt w:val="bullet"/>
      <w:lvlText w:val=""/>
      <w:lvlJc w:val="left"/>
      <w:pPr>
        <w:ind w:left="7884" w:hanging="360"/>
      </w:pPr>
      <w:rPr>
        <w:rFonts w:ascii="Wingdings" w:hAnsi="Wingdings"/>
      </w:rPr>
    </w:lvl>
  </w:abstractNum>
  <w:abstractNum w:abstractNumId="37" w15:restartNumberingAfterBreak="0">
    <w:nsid w:val="7B9F67DA"/>
    <w:multiLevelType w:val="multilevel"/>
    <w:tmpl w:val="D2B27588"/>
    <w:styleLink w:val="WWNum27"/>
    <w:lvl w:ilvl="0">
      <w:start w:val="1"/>
      <w:numFmt w:val="upperLetter"/>
      <w:lvlText w:val="%1"/>
      <w:lvlJc w:val="left"/>
      <w:pPr>
        <w:ind w:left="432" w:hanging="432"/>
      </w:p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7"/>
  </w:num>
  <w:num w:numId="2">
    <w:abstractNumId w:val="22"/>
  </w:num>
  <w:num w:numId="3">
    <w:abstractNumId w:val="24"/>
  </w:num>
  <w:num w:numId="4">
    <w:abstractNumId w:val="11"/>
  </w:num>
  <w:num w:numId="5">
    <w:abstractNumId w:val="30"/>
  </w:num>
  <w:num w:numId="6">
    <w:abstractNumId w:val="10"/>
  </w:num>
  <w:num w:numId="7">
    <w:abstractNumId w:val="0"/>
  </w:num>
  <w:num w:numId="8">
    <w:abstractNumId w:val="23"/>
  </w:num>
  <w:num w:numId="9">
    <w:abstractNumId w:val="33"/>
  </w:num>
  <w:num w:numId="10">
    <w:abstractNumId w:val="28"/>
  </w:num>
  <w:num w:numId="11">
    <w:abstractNumId w:val="12"/>
  </w:num>
  <w:num w:numId="12">
    <w:abstractNumId w:val="20"/>
  </w:num>
  <w:num w:numId="13">
    <w:abstractNumId w:val="8"/>
  </w:num>
  <w:num w:numId="14">
    <w:abstractNumId w:val="6"/>
  </w:num>
  <w:num w:numId="15">
    <w:abstractNumId w:val="9"/>
  </w:num>
  <w:num w:numId="16">
    <w:abstractNumId w:val="21"/>
  </w:num>
  <w:num w:numId="17">
    <w:abstractNumId w:val="1"/>
  </w:num>
  <w:num w:numId="18">
    <w:abstractNumId w:val="19"/>
  </w:num>
  <w:num w:numId="19">
    <w:abstractNumId w:val="26"/>
  </w:num>
  <w:num w:numId="20">
    <w:abstractNumId w:val="14"/>
  </w:num>
  <w:num w:numId="21">
    <w:abstractNumId w:val="25"/>
  </w:num>
  <w:num w:numId="22">
    <w:abstractNumId w:val="18"/>
  </w:num>
  <w:num w:numId="23">
    <w:abstractNumId w:val="31"/>
  </w:num>
  <w:num w:numId="24">
    <w:abstractNumId w:val="36"/>
  </w:num>
  <w:num w:numId="25">
    <w:abstractNumId w:val="34"/>
  </w:num>
  <w:num w:numId="26">
    <w:abstractNumId w:val="5"/>
  </w:num>
  <w:num w:numId="27">
    <w:abstractNumId w:val="35"/>
  </w:num>
  <w:num w:numId="28">
    <w:abstractNumId w:val="37"/>
  </w:num>
  <w:num w:numId="29">
    <w:abstractNumId w:val="16"/>
  </w:num>
  <w:num w:numId="30">
    <w:abstractNumId w:val="15"/>
  </w:num>
  <w:num w:numId="31">
    <w:abstractNumId w:val="14"/>
  </w:num>
  <w:num w:numId="32">
    <w:abstractNumId w:val="25"/>
  </w:num>
  <w:num w:numId="33">
    <w:abstractNumId w:val="34"/>
  </w:num>
  <w:num w:numId="34">
    <w:abstractNumId w:val="5"/>
  </w:num>
  <w:num w:numId="35">
    <w:abstractNumId w:val="29"/>
  </w:num>
  <w:num w:numId="36">
    <w:abstractNumId w:val="3"/>
  </w:num>
  <w:num w:numId="37">
    <w:abstractNumId w:val="32"/>
  </w:num>
  <w:num w:numId="38">
    <w:abstractNumId w:val="13"/>
  </w:num>
  <w:num w:numId="39">
    <w:abstractNumId w:val="4"/>
  </w:num>
  <w:num w:numId="40">
    <w:abstractNumId w:val="7"/>
  </w:num>
  <w:num w:numId="41">
    <w:abstractNumId w:val="2"/>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A13"/>
    <w:rsid w:val="00025E8B"/>
    <w:rsid w:val="0003550A"/>
    <w:rsid w:val="00042F75"/>
    <w:rsid w:val="00055CAE"/>
    <w:rsid w:val="001101ED"/>
    <w:rsid w:val="0012526D"/>
    <w:rsid w:val="00163DB4"/>
    <w:rsid w:val="001B70E6"/>
    <w:rsid w:val="001C1902"/>
    <w:rsid w:val="001E6FF8"/>
    <w:rsid w:val="00216D08"/>
    <w:rsid w:val="00257A13"/>
    <w:rsid w:val="002663F7"/>
    <w:rsid w:val="00276FA4"/>
    <w:rsid w:val="002976F1"/>
    <w:rsid w:val="002A47B3"/>
    <w:rsid w:val="002C34E4"/>
    <w:rsid w:val="002C4872"/>
    <w:rsid w:val="00306343"/>
    <w:rsid w:val="0031400B"/>
    <w:rsid w:val="00351A32"/>
    <w:rsid w:val="003C3047"/>
    <w:rsid w:val="003F1BE1"/>
    <w:rsid w:val="0045025A"/>
    <w:rsid w:val="00457FE6"/>
    <w:rsid w:val="004D63ED"/>
    <w:rsid w:val="005527DB"/>
    <w:rsid w:val="005903EE"/>
    <w:rsid w:val="005A288F"/>
    <w:rsid w:val="005B1FA8"/>
    <w:rsid w:val="005D0E8E"/>
    <w:rsid w:val="00667D9A"/>
    <w:rsid w:val="00671C6E"/>
    <w:rsid w:val="00677B26"/>
    <w:rsid w:val="006B5C5F"/>
    <w:rsid w:val="006D2FDD"/>
    <w:rsid w:val="006E134F"/>
    <w:rsid w:val="006E31D8"/>
    <w:rsid w:val="006F4860"/>
    <w:rsid w:val="0077627C"/>
    <w:rsid w:val="007E4353"/>
    <w:rsid w:val="007F011E"/>
    <w:rsid w:val="00853940"/>
    <w:rsid w:val="00863DA3"/>
    <w:rsid w:val="008800D1"/>
    <w:rsid w:val="008A0AC4"/>
    <w:rsid w:val="008A357E"/>
    <w:rsid w:val="008E4C70"/>
    <w:rsid w:val="008F473D"/>
    <w:rsid w:val="009741C9"/>
    <w:rsid w:val="00986B0D"/>
    <w:rsid w:val="009B30F3"/>
    <w:rsid w:val="00A018FB"/>
    <w:rsid w:val="00A712DA"/>
    <w:rsid w:val="00AB1687"/>
    <w:rsid w:val="00AB620E"/>
    <w:rsid w:val="00B20646"/>
    <w:rsid w:val="00B256D5"/>
    <w:rsid w:val="00B429FF"/>
    <w:rsid w:val="00B7033F"/>
    <w:rsid w:val="00BC468E"/>
    <w:rsid w:val="00C10943"/>
    <w:rsid w:val="00C11CCC"/>
    <w:rsid w:val="00C6363A"/>
    <w:rsid w:val="00CA0246"/>
    <w:rsid w:val="00CD605F"/>
    <w:rsid w:val="00CF42A8"/>
    <w:rsid w:val="00CF4FC7"/>
    <w:rsid w:val="00D12C63"/>
    <w:rsid w:val="00D14970"/>
    <w:rsid w:val="00D64A58"/>
    <w:rsid w:val="00D64ABD"/>
    <w:rsid w:val="00D75D63"/>
    <w:rsid w:val="00D778BD"/>
    <w:rsid w:val="00DA72F1"/>
    <w:rsid w:val="00DE062F"/>
    <w:rsid w:val="00E16BE6"/>
    <w:rsid w:val="00E33AA0"/>
    <w:rsid w:val="00E35B12"/>
    <w:rsid w:val="00E66066"/>
    <w:rsid w:val="00E75430"/>
    <w:rsid w:val="00E900F6"/>
    <w:rsid w:val="00EA3294"/>
    <w:rsid w:val="00EA3D8D"/>
    <w:rsid w:val="00ED5D65"/>
    <w:rsid w:val="00EF78E7"/>
    <w:rsid w:val="00F44FEB"/>
    <w:rsid w:val="00F45F50"/>
    <w:rsid w:val="00F72261"/>
    <w:rsid w:val="00F85D64"/>
    <w:rsid w:val="00FA658C"/>
    <w:rsid w:val="00FB4297"/>
    <w:rsid w:val="00FE60F2"/>
    <w:rsid w:val="00FF54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536E3"/>
  <w15:docId w15:val="{C4765E99-1AAC-422C-BBF5-6F06D83B0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k-SK" w:eastAsia="en-US" w:bidi="ar-SA"/>
      </w:rPr>
    </w:rPrDefault>
    <w:pPrDefault>
      <w:pPr>
        <w:widowControl w:val="0"/>
        <w:suppressAutoHyphens/>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Standard"/>
    <w:next w:val="Textbody"/>
    <w:uiPriority w:val="9"/>
    <w:qFormat/>
    <w:pPr>
      <w:keepNext/>
      <w:keepLines/>
      <w:numPr>
        <w:numId w:val="41"/>
      </w:numPr>
      <w:spacing w:before="480" w:after="0"/>
      <w:outlineLvl w:val="0"/>
    </w:pPr>
    <w:rPr>
      <w:rFonts w:ascii="Cambria" w:hAnsi="Cambria"/>
      <w:b/>
      <w:bCs/>
      <w:color w:val="365F91"/>
      <w:sz w:val="28"/>
      <w:szCs w:val="28"/>
    </w:rPr>
  </w:style>
  <w:style w:type="paragraph" w:styleId="Nadpis2">
    <w:name w:val="heading 2"/>
    <w:basedOn w:val="Standard"/>
    <w:next w:val="Textbody"/>
    <w:uiPriority w:val="9"/>
    <w:unhideWhenUsed/>
    <w:qFormat/>
    <w:pPr>
      <w:keepNext/>
      <w:keepLines/>
      <w:numPr>
        <w:ilvl w:val="1"/>
        <w:numId w:val="41"/>
      </w:numPr>
      <w:spacing w:before="200" w:after="0"/>
      <w:outlineLvl w:val="1"/>
    </w:pPr>
    <w:rPr>
      <w:rFonts w:ascii="Cambria" w:hAnsi="Cambria"/>
      <w:b/>
      <w:bCs/>
      <w:color w:val="4F81BD"/>
      <w:sz w:val="26"/>
      <w:szCs w:val="26"/>
    </w:rPr>
  </w:style>
  <w:style w:type="paragraph" w:styleId="Nadpis3">
    <w:name w:val="heading 3"/>
    <w:basedOn w:val="Standard"/>
    <w:next w:val="Textbody"/>
    <w:uiPriority w:val="9"/>
    <w:unhideWhenUsed/>
    <w:qFormat/>
    <w:pPr>
      <w:keepNext/>
      <w:keepLines/>
      <w:numPr>
        <w:ilvl w:val="2"/>
        <w:numId w:val="41"/>
      </w:numPr>
      <w:spacing w:before="200" w:after="0"/>
      <w:outlineLvl w:val="2"/>
    </w:pPr>
    <w:rPr>
      <w:rFonts w:ascii="Cambria" w:hAnsi="Cambria"/>
      <w:b/>
      <w:bCs/>
      <w:color w:val="4F81BD"/>
    </w:rPr>
  </w:style>
  <w:style w:type="paragraph" w:styleId="Nadpis4">
    <w:name w:val="heading 4"/>
    <w:basedOn w:val="Standard"/>
    <w:next w:val="Textbody"/>
    <w:uiPriority w:val="9"/>
    <w:unhideWhenUsed/>
    <w:qFormat/>
    <w:pPr>
      <w:keepNext/>
      <w:keepLines/>
      <w:spacing w:before="200" w:after="0"/>
      <w:outlineLvl w:val="3"/>
    </w:pPr>
    <w:rPr>
      <w:rFonts w:ascii="Cambria" w:hAnsi="Cambria"/>
      <w:b/>
      <w:bCs/>
      <w:i/>
      <w:iCs/>
      <w:color w:val="4F81BD"/>
    </w:rPr>
  </w:style>
  <w:style w:type="paragraph" w:styleId="Nadpis5">
    <w:name w:val="heading 5"/>
    <w:basedOn w:val="Standard"/>
    <w:next w:val="Textbody"/>
    <w:uiPriority w:val="9"/>
    <w:semiHidden/>
    <w:unhideWhenUsed/>
    <w:qFormat/>
    <w:pPr>
      <w:keepNext/>
      <w:keepLines/>
      <w:spacing w:before="200" w:after="0"/>
      <w:outlineLvl w:val="4"/>
    </w:pPr>
    <w:rPr>
      <w:rFonts w:ascii="Cambria" w:hAnsi="Cambria"/>
      <w:color w:val="243F60"/>
    </w:rPr>
  </w:style>
  <w:style w:type="paragraph" w:styleId="Nadpis6">
    <w:name w:val="heading 6"/>
    <w:basedOn w:val="Standard"/>
    <w:next w:val="Textbody"/>
    <w:uiPriority w:val="9"/>
    <w:semiHidden/>
    <w:unhideWhenUsed/>
    <w:qFormat/>
    <w:pPr>
      <w:keepNext/>
      <w:keepLines/>
      <w:spacing w:before="200" w:after="0"/>
      <w:outlineLvl w:val="5"/>
    </w:pPr>
    <w:rPr>
      <w:rFonts w:ascii="Cambria" w:hAnsi="Cambria"/>
      <w:i/>
      <w:iCs/>
      <w:color w:val="243F60"/>
    </w:rPr>
  </w:style>
  <w:style w:type="paragraph" w:styleId="Nadpis7">
    <w:name w:val="heading 7"/>
    <w:basedOn w:val="Standard"/>
    <w:next w:val="Textbody"/>
    <w:pPr>
      <w:keepNext/>
      <w:keepLines/>
      <w:spacing w:before="200" w:after="0"/>
      <w:outlineLvl w:val="6"/>
    </w:pPr>
    <w:rPr>
      <w:rFonts w:ascii="Cambria" w:hAnsi="Cambria"/>
      <w:i/>
      <w:iCs/>
      <w:color w:val="404040"/>
    </w:rPr>
  </w:style>
  <w:style w:type="paragraph" w:styleId="Nadpis8">
    <w:name w:val="heading 8"/>
    <w:basedOn w:val="Standard"/>
    <w:next w:val="Textbody"/>
    <w:pPr>
      <w:keepNext/>
      <w:keepLines/>
      <w:spacing w:before="200" w:after="0"/>
      <w:outlineLvl w:val="7"/>
    </w:pPr>
    <w:rPr>
      <w:rFonts w:ascii="Cambria" w:hAnsi="Cambria"/>
      <w:color w:val="404040"/>
      <w:sz w:val="20"/>
      <w:szCs w:val="20"/>
    </w:rPr>
  </w:style>
  <w:style w:type="paragraph" w:styleId="Nadpis9">
    <w:name w:val="heading 9"/>
    <w:basedOn w:val="Standard"/>
    <w:next w:val="Textbody"/>
    <w:pPr>
      <w:keepNext/>
      <w:keepLines/>
      <w:spacing w:before="200" w:after="0"/>
      <w:outlineLvl w:val="8"/>
    </w:pPr>
    <w:rPr>
      <w:rFonts w:ascii="Cambria" w:hAnsi="Cambria"/>
      <w:i/>
      <w:iCs/>
      <w:color w:val="404040"/>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numbering" w:customStyle="1" w:styleId="Outline">
    <w:name w:val="Outline"/>
    <w:basedOn w:val="Bezzoznamu"/>
    <w:pPr>
      <w:numPr>
        <w:numId w:val="1"/>
      </w:numPr>
    </w:pPr>
  </w:style>
  <w:style w:type="paragraph" w:customStyle="1" w:styleId="Standard">
    <w:name w:val="Standard"/>
    <w:pPr>
      <w:widowControl/>
    </w:pPr>
  </w:style>
  <w:style w:type="paragraph" w:styleId="Nzov">
    <w:name w:val="Title"/>
    <w:basedOn w:val="Standard"/>
    <w:next w:val="Textbody"/>
    <w:uiPriority w:val="10"/>
    <w:qFormat/>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Zoznam">
    <w:name w:val="List"/>
    <w:basedOn w:val="Textbody"/>
    <w:rPr>
      <w:rFonts w:cs="Arial"/>
    </w:rPr>
  </w:style>
  <w:style w:type="paragraph" w:styleId="Po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extbubliny">
    <w:name w:val="Balloon Text"/>
    <w:basedOn w:val="Standard"/>
    <w:pPr>
      <w:spacing w:after="0" w:line="240" w:lineRule="auto"/>
    </w:pPr>
    <w:rPr>
      <w:rFonts w:ascii="Tahoma" w:hAnsi="Tahoma" w:cs="Tahoma"/>
      <w:sz w:val="16"/>
      <w:szCs w:val="16"/>
    </w:rPr>
  </w:style>
  <w:style w:type="paragraph" w:styleId="Hlavika">
    <w:name w:val="header"/>
    <w:basedOn w:val="Standard"/>
    <w:pPr>
      <w:suppressLineNumbers/>
      <w:tabs>
        <w:tab w:val="center" w:pos="4536"/>
        <w:tab w:val="right" w:pos="9072"/>
      </w:tabs>
      <w:spacing w:after="0" w:line="240" w:lineRule="auto"/>
    </w:pPr>
  </w:style>
  <w:style w:type="paragraph" w:styleId="Pta">
    <w:name w:val="footer"/>
    <w:basedOn w:val="Standard"/>
    <w:pPr>
      <w:suppressLineNumbers/>
      <w:tabs>
        <w:tab w:val="center" w:pos="4536"/>
        <w:tab w:val="right" w:pos="9072"/>
      </w:tabs>
      <w:spacing w:after="0" w:line="240" w:lineRule="auto"/>
    </w:pPr>
  </w:style>
  <w:style w:type="paragraph" w:customStyle="1" w:styleId="ContentsHeading">
    <w:name w:val="Contents Heading"/>
    <w:basedOn w:val="Nadpis1"/>
    <w:pPr>
      <w:suppressLineNumbers/>
    </w:pPr>
    <w:rPr>
      <w:sz w:val="32"/>
      <w:szCs w:val="32"/>
      <w:lang w:eastAsia="sk-SK"/>
    </w:rPr>
  </w:style>
  <w:style w:type="paragraph" w:customStyle="1" w:styleId="Contents1">
    <w:name w:val="Contents 1"/>
    <w:basedOn w:val="Standard"/>
    <w:pPr>
      <w:tabs>
        <w:tab w:val="right" w:leader="dot" w:pos="9638"/>
      </w:tabs>
      <w:spacing w:after="100"/>
    </w:pPr>
  </w:style>
  <w:style w:type="paragraph" w:customStyle="1" w:styleId="Contents2">
    <w:name w:val="Contents 2"/>
    <w:basedOn w:val="Standard"/>
    <w:pPr>
      <w:tabs>
        <w:tab w:val="right" w:leader="dot" w:pos="9575"/>
      </w:tabs>
      <w:spacing w:after="100"/>
      <w:ind w:left="220"/>
    </w:pPr>
  </w:style>
  <w:style w:type="paragraph" w:customStyle="1" w:styleId="Contents3">
    <w:name w:val="Contents 3"/>
    <w:basedOn w:val="Standard"/>
    <w:pPr>
      <w:tabs>
        <w:tab w:val="right" w:leader="dot" w:pos="9512"/>
      </w:tabs>
      <w:spacing w:after="100"/>
      <w:ind w:left="440"/>
    </w:pPr>
    <w:rPr>
      <w:lang w:eastAsia="sk-SK"/>
    </w:rPr>
  </w:style>
  <w:style w:type="paragraph" w:styleId="Odsekzoznamu">
    <w:name w:val="List Paragraph"/>
    <w:basedOn w:val="Standard"/>
    <w:pPr>
      <w:ind w:left="720"/>
    </w:pPr>
  </w:style>
  <w:style w:type="paragraph" w:styleId="Bezriadkovania">
    <w:name w:val="No Spacing"/>
    <w:uiPriority w:val="1"/>
    <w:qFormat/>
    <w:pPr>
      <w:widowControl/>
      <w:spacing w:after="0" w:line="240" w:lineRule="auto"/>
    </w:pPr>
  </w:style>
  <w:style w:type="paragraph" w:styleId="Zarkazkladnhotextu2">
    <w:name w:val="Body Text Indent 2"/>
    <w:basedOn w:val="Standard"/>
    <w:pPr>
      <w:spacing w:after="0" w:line="240" w:lineRule="auto"/>
      <w:ind w:firstLine="720"/>
      <w:jc w:val="both"/>
    </w:pPr>
    <w:rPr>
      <w:rFonts w:ascii="Times New Roman" w:eastAsia="Times New Roman" w:hAnsi="Times New Roman" w:cs="Times New Roman"/>
      <w:sz w:val="24"/>
      <w:szCs w:val="20"/>
      <w:lang w:eastAsia="sk-SK"/>
    </w:rPr>
  </w:style>
  <w:style w:type="paragraph" w:styleId="Register1">
    <w:name w:val="index 1"/>
    <w:basedOn w:val="Standard"/>
    <w:pPr>
      <w:spacing w:after="0" w:line="240" w:lineRule="auto"/>
      <w:ind w:left="220" w:hanging="220"/>
    </w:pPr>
  </w:style>
  <w:style w:type="paragraph" w:styleId="Nadpisregistra">
    <w:name w:val="index heading"/>
    <w:basedOn w:val="Standard"/>
    <w:pPr>
      <w:spacing w:before="240" w:after="120" w:line="240" w:lineRule="auto"/>
      <w:jc w:val="center"/>
    </w:pPr>
    <w:rPr>
      <w:rFonts w:ascii="Times New Roman" w:eastAsia="Times New Roman" w:hAnsi="Times New Roman" w:cs="Times New Roman"/>
      <w:b/>
      <w:bCs/>
      <w:sz w:val="26"/>
      <w:szCs w:val="26"/>
      <w:lang w:eastAsia="sk-SK"/>
    </w:rPr>
  </w:style>
  <w:style w:type="character" w:customStyle="1" w:styleId="TextbublinyChar">
    <w:name w:val="Text bubliny Char"/>
    <w:basedOn w:val="Predvolenpsmoodseku"/>
    <w:rPr>
      <w:rFonts w:ascii="Tahoma" w:hAnsi="Tahoma" w:cs="Tahoma"/>
      <w:sz w:val="16"/>
      <w:szCs w:val="16"/>
    </w:rPr>
  </w:style>
  <w:style w:type="character" w:customStyle="1" w:styleId="HlavikaChar">
    <w:name w:val="Hlavička Char"/>
    <w:basedOn w:val="Predvolenpsmoodseku"/>
  </w:style>
  <w:style w:type="character" w:customStyle="1" w:styleId="PtaChar">
    <w:name w:val="Päta Char"/>
    <w:basedOn w:val="Predvolenpsmoodseku"/>
  </w:style>
  <w:style w:type="character" w:customStyle="1" w:styleId="Nadpis1Char">
    <w:name w:val="Nadpis 1 Char"/>
    <w:basedOn w:val="Predvolenpsmoodseku"/>
    <w:rPr>
      <w:rFonts w:ascii="Cambria" w:hAnsi="Cambria" w:cs="F"/>
      <w:b/>
      <w:bCs/>
      <w:color w:val="365F91"/>
      <w:sz w:val="28"/>
      <w:szCs w:val="28"/>
    </w:rPr>
  </w:style>
  <w:style w:type="character" w:customStyle="1" w:styleId="Nadpis2Char">
    <w:name w:val="Nadpis 2 Char"/>
    <w:basedOn w:val="Predvolenpsmoodseku"/>
    <w:rPr>
      <w:rFonts w:ascii="Cambria" w:hAnsi="Cambria" w:cs="F"/>
      <w:b/>
      <w:bCs/>
      <w:color w:val="4F81BD"/>
      <w:sz w:val="26"/>
      <w:szCs w:val="26"/>
    </w:rPr>
  </w:style>
  <w:style w:type="character" w:customStyle="1" w:styleId="Internetlink">
    <w:name w:val="Internet link"/>
    <w:basedOn w:val="Predvolenpsmoodseku"/>
    <w:rPr>
      <w:color w:val="0000FF"/>
      <w:u w:val="single"/>
    </w:rPr>
  </w:style>
  <w:style w:type="character" w:customStyle="1" w:styleId="Nadpis3Char">
    <w:name w:val="Nadpis 3 Char"/>
    <w:basedOn w:val="Predvolenpsmoodseku"/>
    <w:rPr>
      <w:rFonts w:ascii="Cambria" w:hAnsi="Cambria" w:cs="F"/>
      <w:b/>
      <w:bCs/>
      <w:color w:val="4F81BD"/>
    </w:rPr>
  </w:style>
  <w:style w:type="character" w:customStyle="1" w:styleId="Nadpis4Char">
    <w:name w:val="Nadpis 4 Char"/>
    <w:basedOn w:val="Predvolenpsmoodseku"/>
    <w:rPr>
      <w:rFonts w:ascii="Cambria" w:hAnsi="Cambria" w:cs="F"/>
      <w:b/>
      <w:bCs/>
      <w:i/>
      <w:iCs/>
      <w:color w:val="4F81BD"/>
    </w:rPr>
  </w:style>
  <w:style w:type="character" w:customStyle="1" w:styleId="Nadpis5Char">
    <w:name w:val="Nadpis 5 Char"/>
    <w:basedOn w:val="Predvolenpsmoodseku"/>
    <w:rPr>
      <w:rFonts w:ascii="Cambria" w:hAnsi="Cambria" w:cs="F"/>
      <w:color w:val="243F60"/>
    </w:rPr>
  </w:style>
  <w:style w:type="character" w:customStyle="1" w:styleId="Nadpis6Char">
    <w:name w:val="Nadpis 6 Char"/>
    <w:basedOn w:val="Predvolenpsmoodseku"/>
    <w:rPr>
      <w:rFonts w:ascii="Cambria" w:hAnsi="Cambria" w:cs="F"/>
      <w:i/>
      <w:iCs/>
      <w:color w:val="243F60"/>
    </w:rPr>
  </w:style>
  <w:style w:type="character" w:customStyle="1" w:styleId="Nadpis7Char">
    <w:name w:val="Nadpis 7 Char"/>
    <w:basedOn w:val="Predvolenpsmoodseku"/>
    <w:rPr>
      <w:rFonts w:ascii="Cambria" w:hAnsi="Cambria" w:cs="F"/>
      <w:i/>
      <w:iCs/>
      <w:color w:val="404040"/>
    </w:rPr>
  </w:style>
  <w:style w:type="character" w:customStyle="1" w:styleId="Nadpis8Char">
    <w:name w:val="Nadpis 8 Char"/>
    <w:basedOn w:val="Predvolenpsmoodseku"/>
    <w:rPr>
      <w:rFonts w:ascii="Cambria" w:hAnsi="Cambria" w:cs="F"/>
      <w:color w:val="404040"/>
      <w:sz w:val="20"/>
      <w:szCs w:val="20"/>
    </w:rPr>
  </w:style>
  <w:style w:type="character" w:customStyle="1" w:styleId="Nadpis9Char">
    <w:name w:val="Nadpis 9 Char"/>
    <w:basedOn w:val="Predvolenpsmoodseku"/>
    <w:rPr>
      <w:rFonts w:ascii="Cambria" w:hAnsi="Cambria" w:cs="F"/>
      <w:i/>
      <w:iCs/>
      <w:color w:val="404040"/>
      <w:sz w:val="20"/>
      <w:szCs w:val="20"/>
    </w:rPr>
  </w:style>
  <w:style w:type="character" w:customStyle="1" w:styleId="Zarkazkladnhotextu2Char">
    <w:name w:val="Zarážka základného textu 2 Char"/>
    <w:basedOn w:val="Predvolenpsmoodseku"/>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style>
  <w:style w:type="character" w:customStyle="1" w:styleId="ListLabel1">
    <w:name w:val="ListLabel 1"/>
    <w:rPr>
      <w:rFonts w:cs="Times New Roman"/>
      <w:b w:val="0"/>
      <w:bCs w:val="0"/>
      <w:i w:val="0"/>
      <w:iCs w:val="0"/>
      <w:caps w:val="0"/>
      <w:smallCaps w:val="0"/>
      <w:strike w:val="0"/>
      <w:dstrike w:val="0"/>
      <w:outline w:val="0"/>
      <w:emboss w:val="0"/>
      <w:imprint w:val="0"/>
      <w:vanish w:val="0"/>
      <w:color w:val="000000"/>
      <w:spacing w:val="0"/>
      <w:w w:val="1"/>
      <w:kern w:val="3"/>
      <w:position w:val="0"/>
      <w:u w:val="none"/>
      <w:vertAlign w:val="baseline"/>
      <w:em w:val="none"/>
    </w:rPr>
  </w:style>
  <w:style w:type="character" w:customStyle="1" w:styleId="ListLabel2">
    <w:name w:val="ListLabel 2"/>
    <w:rPr>
      <w:i w:val="0"/>
    </w:rPr>
  </w:style>
  <w:style w:type="character" w:customStyle="1" w:styleId="ListLabel3">
    <w:name w:val="ListLabel 3"/>
    <w:rPr>
      <w:rFonts w:cs="Courier New"/>
    </w:rPr>
  </w:style>
  <w:style w:type="character" w:customStyle="1" w:styleId="ListLabel4">
    <w:name w:val="ListLabel 4"/>
    <w:rPr>
      <w:b w:val="0"/>
    </w:rPr>
  </w:style>
  <w:style w:type="numbering" w:customStyle="1" w:styleId="WWNum1">
    <w:name w:val="WWNum1"/>
    <w:basedOn w:val="Bezzoznamu"/>
    <w:pPr>
      <w:numPr>
        <w:numId w:val="2"/>
      </w:numPr>
    </w:pPr>
  </w:style>
  <w:style w:type="numbering" w:customStyle="1" w:styleId="WWNum2">
    <w:name w:val="WWNum2"/>
    <w:basedOn w:val="Bezzoznamu"/>
    <w:pPr>
      <w:numPr>
        <w:numId w:val="3"/>
      </w:numPr>
    </w:pPr>
  </w:style>
  <w:style w:type="numbering" w:customStyle="1" w:styleId="WWNum3">
    <w:name w:val="WWNum3"/>
    <w:basedOn w:val="Bezzoznamu"/>
    <w:pPr>
      <w:numPr>
        <w:numId w:val="4"/>
      </w:numPr>
    </w:pPr>
  </w:style>
  <w:style w:type="numbering" w:customStyle="1" w:styleId="WWNum4">
    <w:name w:val="WWNum4"/>
    <w:basedOn w:val="Bezzoznamu"/>
    <w:pPr>
      <w:numPr>
        <w:numId w:val="5"/>
      </w:numPr>
    </w:pPr>
  </w:style>
  <w:style w:type="numbering" w:customStyle="1" w:styleId="WWNum5">
    <w:name w:val="WWNum5"/>
    <w:basedOn w:val="Bezzoznamu"/>
    <w:pPr>
      <w:numPr>
        <w:numId w:val="6"/>
      </w:numPr>
    </w:pPr>
  </w:style>
  <w:style w:type="numbering" w:customStyle="1" w:styleId="WWNum6">
    <w:name w:val="WWNum6"/>
    <w:basedOn w:val="Bezzoznamu"/>
    <w:pPr>
      <w:numPr>
        <w:numId w:val="7"/>
      </w:numPr>
    </w:pPr>
  </w:style>
  <w:style w:type="numbering" w:customStyle="1" w:styleId="WWNum7">
    <w:name w:val="WWNum7"/>
    <w:basedOn w:val="Bezzoznamu"/>
    <w:pPr>
      <w:numPr>
        <w:numId w:val="8"/>
      </w:numPr>
    </w:pPr>
  </w:style>
  <w:style w:type="numbering" w:customStyle="1" w:styleId="WWNum8">
    <w:name w:val="WWNum8"/>
    <w:basedOn w:val="Bezzoznamu"/>
    <w:pPr>
      <w:numPr>
        <w:numId w:val="9"/>
      </w:numPr>
    </w:pPr>
  </w:style>
  <w:style w:type="numbering" w:customStyle="1" w:styleId="WWNum9">
    <w:name w:val="WWNum9"/>
    <w:basedOn w:val="Bezzoznamu"/>
    <w:pPr>
      <w:numPr>
        <w:numId w:val="10"/>
      </w:numPr>
    </w:pPr>
  </w:style>
  <w:style w:type="numbering" w:customStyle="1" w:styleId="WWNum10">
    <w:name w:val="WWNum10"/>
    <w:basedOn w:val="Bezzoznamu"/>
    <w:pPr>
      <w:numPr>
        <w:numId w:val="11"/>
      </w:numPr>
    </w:pPr>
  </w:style>
  <w:style w:type="numbering" w:customStyle="1" w:styleId="WWNum11">
    <w:name w:val="WWNum11"/>
    <w:basedOn w:val="Bezzoznamu"/>
    <w:pPr>
      <w:numPr>
        <w:numId w:val="12"/>
      </w:numPr>
    </w:pPr>
  </w:style>
  <w:style w:type="numbering" w:customStyle="1" w:styleId="WWNum12">
    <w:name w:val="WWNum12"/>
    <w:basedOn w:val="Bezzoznamu"/>
    <w:pPr>
      <w:numPr>
        <w:numId w:val="13"/>
      </w:numPr>
    </w:pPr>
  </w:style>
  <w:style w:type="numbering" w:customStyle="1" w:styleId="WWNum13">
    <w:name w:val="WWNum13"/>
    <w:basedOn w:val="Bezzoznamu"/>
    <w:pPr>
      <w:numPr>
        <w:numId w:val="14"/>
      </w:numPr>
    </w:pPr>
  </w:style>
  <w:style w:type="numbering" w:customStyle="1" w:styleId="WWNum14">
    <w:name w:val="WWNum14"/>
    <w:basedOn w:val="Bezzoznamu"/>
    <w:pPr>
      <w:numPr>
        <w:numId w:val="15"/>
      </w:numPr>
    </w:pPr>
  </w:style>
  <w:style w:type="numbering" w:customStyle="1" w:styleId="WWNum15">
    <w:name w:val="WWNum15"/>
    <w:basedOn w:val="Bezzoznamu"/>
    <w:pPr>
      <w:numPr>
        <w:numId w:val="16"/>
      </w:numPr>
    </w:pPr>
  </w:style>
  <w:style w:type="numbering" w:customStyle="1" w:styleId="WWNum16">
    <w:name w:val="WWNum16"/>
    <w:basedOn w:val="Bezzoznamu"/>
    <w:pPr>
      <w:numPr>
        <w:numId w:val="17"/>
      </w:numPr>
    </w:pPr>
  </w:style>
  <w:style w:type="numbering" w:customStyle="1" w:styleId="WWNum17">
    <w:name w:val="WWNum17"/>
    <w:basedOn w:val="Bezzoznamu"/>
    <w:pPr>
      <w:numPr>
        <w:numId w:val="18"/>
      </w:numPr>
    </w:pPr>
  </w:style>
  <w:style w:type="numbering" w:customStyle="1" w:styleId="WWNum18">
    <w:name w:val="WWNum18"/>
    <w:basedOn w:val="Bezzoznamu"/>
    <w:pPr>
      <w:numPr>
        <w:numId w:val="19"/>
      </w:numPr>
    </w:pPr>
  </w:style>
  <w:style w:type="numbering" w:customStyle="1" w:styleId="WWNum19">
    <w:name w:val="WWNum19"/>
    <w:basedOn w:val="Bezzoznamu"/>
    <w:pPr>
      <w:numPr>
        <w:numId w:val="20"/>
      </w:numPr>
    </w:pPr>
  </w:style>
  <w:style w:type="numbering" w:customStyle="1" w:styleId="WWNum20">
    <w:name w:val="WWNum20"/>
    <w:basedOn w:val="Bezzoznamu"/>
    <w:pPr>
      <w:numPr>
        <w:numId w:val="21"/>
      </w:numPr>
    </w:pPr>
  </w:style>
  <w:style w:type="numbering" w:customStyle="1" w:styleId="WWNum21">
    <w:name w:val="WWNum21"/>
    <w:basedOn w:val="Bezzoznamu"/>
    <w:pPr>
      <w:numPr>
        <w:numId w:val="22"/>
      </w:numPr>
    </w:pPr>
  </w:style>
  <w:style w:type="numbering" w:customStyle="1" w:styleId="WWNum22">
    <w:name w:val="WWNum22"/>
    <w:basedOn w:val="Bezzoznamu"/>
    <w:pPr>
      <w:numPr>
        <w:numId w:val="23"/>
      </w:numPr>
    </w:pPr>
  </w:style>
  <w:style w:type="numbering" w:customStyle="1" w:styleId="WWNum23">
    <w:name w:val="WWNum23"/>
    <w:basedOn w:val="Bezzoznamu"/>
    <w:pPr>
      <w:numPr>
        <w:numId w:val="24"/>
      </w:numPr>
    </w:pPr>
  </w:style>
  <w:style w:type="numbering" w:customStyle="1" w:styleId="WWNum24">
    <w:name w:val="WWNum24"/>
    <w:basedOn w:val="Bezzoznamu"/>
    <w:pPr>
      <w:numPr>
        <w:numId w:val="25"/>
      </w:numPr>
    </w:pPr>
  </w:style>
  <w:style w:type="numbering" w:customStyle="1" w:styleId="WWNum25">
    <w:name w:val="WWNum25"/>
    <w:basedOn w:val="Bezzoznamu"/>
    <w:pPr>
      <w:numPr>
        <w:numId w:val="26"/>
      </w:numPr>
    </w:pPr>
  </w:style>
  <w:style w:type="numbering" w:customStyle="1" w:styleId="WWNum26">
    <w:name w:val="WWNum26"/>
    <w:basedOn w:val="Bezzoznamu"/>
    <w:pPr>
      <w:numPr>
        <w:numId w:val="27"/>
      </w:numPr>
    </w:pPr>
  </w:style>
  <w:style w:type="numbering" w:customStyle="1" w:styleId="WWNum27">
    <w:name w:val="WWNum27"/>
    <w:basedOn w:val="Bezzoznamu"/>
    <w:pPr>
      <w:numPr>
        <w:numId w:val="28"/>
      </w:numPr>
    </w:pPr>
  </w:style>
  <w:style w:type="numbering" w:customStyle="1" w:styleId="WWNum28">
    <w:name w:val="WWNum28"/>
    <w:basedOn w:val="Bezzoznamu"/>
    <w:pPr>
      <w:numPr>
        <w:numId w:val="29"/>
      </w:numPr>
    </w:pPr>
  </w:style>
  <w:style w:type="numbering" w:customStyle="1" w:styleId="WWNum29">
    <w:name w:val="WWNum29"/>
    <w:basedOn w:val="Bezzoznamu"/>
    <w:pPr>
      <w:numPr>
        <w:numId w:val="30"/>
      </w:numPr>
    </w:pPr>
  </w:style>
  <w:style w:type="paragraph" w:styleId="Obsah1">
    <w:name w:val="toc 1"/>
    <w:basedOn w:val="Normlny"/>
    <w:next w:val="Normlny"/>
    <w:autoRedefine/>
    <w:uiPriority w:val="39"/>
    <w:unhideWhenUsed/>
    <w:rsid w:val="00EA3294"/>
    <w:pPr>
      <w:spacing w:after="100"/>
    </w:pPr>
  </w:style>
  <w:style w:type="paragraph" w:styleId="Obsah2">
    <w:name w:val="toc 2"/>
    <w:basedOn w:val="Normlny"/>
    <w:next w:val="Normlny"/>
    <w:autoRedefine/>
    <w:uiPriority w:val="39"/>
    <w:unhideWhenUsed/>
    <w:rsid w:val="00EA3294"/>
    <w:pPr>
      <w:spacing w:after="100"/>
      <w:ind w:left="220"/>
    </w:pPr>
  </w:style>
  <w:style w:type="paragraph" w:styleId="Obsah3">
    <w:name w:val="toc 3"/>
    <w:basedOn w:val="Normlny"/>
    <w:next w:val="Normlny"/>
    <w:autoRedefine/>
    <w:uiPriority w:val="39"/>
    <w:unhideWhenUsed/>
    <w:rsid w:val="00EA3294"/>
    <w:pPr>
      <w:spacing w:after="100"/>
      <w:ind w:left="440"/>
    </w:pPr>
  </w:style>
  <w:style w:type="character" w:styleId="Hypertextovprepojenie">
    <w:name w:val="Hyperlink"/>
    <w:basedOn w:val="Predvolenpsmoodseku"/>
    <w:uiPriority w:val="99"/>
    <w:unhideWhenUsed/>
    <w:rsid w:val="00EA3294"/>
    <w:rPr>
      <w:color w:val="0563C1" w:themeColor="hyperlink"/>
      <w:u w:val="single"/>
    </w:rPr>
  </w:style>
  <w:style w:type="paragraph" w:styleId="Hlavikaobsahu">
    <w:name w:val="TOC Heading"/>
    <w:basedOn w:val="Nadpis1"/>
    <w:next w:val="Normlny"/>
    <w:uiPriority w:val="39"/>
    <w:unhideWhenUsed/>
    <w:qFormat/>
    <w:rsid w:val="00C11CCC"/>
    <w:pPr>
      <w:suppressAutoHyphens w:val="0"/>
      <w:autoSpaceDN/>
      <w:spacing w:before="240" w:line="259" w:lineRule="auto"/>
      <w:textAlignment w:val="auto"/>
      <w:outlineLvl w:val="9"/>
    </w:pPr>
    <w:rPr>
      <w:rFonts w:asciiTheme="majorHAnsi" w:eastAsiaTheme="majorEastAsia" w:hAnsiTheme="majorHAnsi" w:cstheme="majorBidi"/>
      <w:b w:val="0"/>
      <w:bCs w:val="0"/>
      <w:color w:val="2E74B5" w:themeColor="accent1" w:themeShade="BF"/>
      <w:kern w:val="0"/>
      <w:sz w:val="32"/>
      <w:szCs w:val="32"/>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0BD6A-D9D0-4CC7-AD85-E6729A779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Pages>
  <Words>4045</Words>
  <Characters>23063</Characters>
  <Application>Microsoft Office Word</Application>
  <DocSecurity>0</DocSecurity>
  <Lines>192</Lines>
  <Paragraphs>54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dc:creator>
  <cp:keywords/>
  <dc:description/>
  <cp:lastModifiedBy>Slavka</cp:lastModifiedBy>
  <cp:revision>16</cp:revision>
  <cp:lastPrinted>2017-02-16T12:17:00Z</cp:lastPrinted>
  <dcterms:created xsi:type="dcterms:W3CDTF">2020-06-10T09:16:00Z</dcterms:created>
  <dcterms:modified xsi:type="dcterms:W3CDTF">2021-06-14T10:38:00Z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